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DE" w:rsidRPr="005F41DE" w:rsidRDefault="005F41DE" w:rsidP="005F41DE">
      <w:pPr>
        <w:pStyle w:val="NoSpacing"/>
        <w:jc w:val="center"/>
        <w:rPr>
          <w:rFonts w:ascii="Segoe UI" w:eastAsia="Calibri" w:hAnsi="Segoe UI" w:cs="Segoe UI"/>
          <w:b/>
          <w:bCs/>
          <w:color w:val="00B0F0"/>
          <w:sz w:val="28"/>
          <w:lang w:val="es-PA"/>
        </w:rPr>
      </w:pPr>
      <w:r w:rsidRPr="005F41DE">
        <w:rPr>
          <w:rFonts w:ascii="Segoe UI" w:eastAsia="Calibri" w:hAnsi="Segoe UI" w:cs="Segoe UI"/>
          <w:b/>
          <w:bCs/>
          <w:color w:val="00B0F0"/>
          <w:sz w:val="28"/>
          <w:lang w:val="es-PA"/>
        </w:rPr>
        <w:t>FORMULARIO DE INSCRIPCIÓN</w:t>
      </w:r>
    </w:p>
    <w:p w:rsidR="005F41DE" w:rsidRPr="005F41DE" w:rsidRDefault="005F41DE" w:rsidP="005F41DE">
      <w:pPr>
        <w:pStyle w:val="NoSpacing"/>
        <w:jc w:val="center"/>
        <w:rPr>
          <w:rFonts w:ascii="Segoe UI" w:eastAsia="Calibri" w:hAnsi="Segoe UI" w:cs="Segoe UI"/>
          <w:b/>
          <w:bCs/>
          <w:color w:val="00B0F0"/>
          <w:sz w:val="28"/>
          <w:lang w:val="es-PA"/>
        </w:rPr>
      </w:pPr>
      <w:r w:rsidRPr="005F41DE">
        <w:rPr>
          <w:rFonts w:ascii="Segoe UI" w:eastAsia="Calibri" w:hAnsi="Segoe UI" w:cs="Segoe UI"/>
          <w:b/>
          <w:bCs/>
          <w:color w:val="00B0F0"/>
          <w:sz w:val="28"/>
          <w:lang w:val="es-PA"/>
        </w:rPr>
        <w:t>CONCURSO PARA JÓVENES ESTUDIANTES DE COCINA DE PANAMÁ</w:t>
      </w:r>
    </w:p>
    <w:p w:rsidR="009F23C0" w:rsidRPr="0059134C" w:rsidRDefault="005F41DE" w:rsidP="005F41DE">
      <w:pPr>
        <w:pStyle w:val="NoSpacing"/>
        <w:jc w:val="center"/>
        <w:rPr>
          <w:b/>
          <w:sz w:val="32"/>
          <w:szCs w:val="32"/>
          <w:lang w:val="es-PA"/>
        </w:rPr>
      </w:pPr>
      <w:r w:rsidRPr="005F41DE">
        <w:rPr>
          <w:rFonts w:ascii="Segoe UI" w:eastAsia="Calibri" w:hAnsi="Segoe UI" w:cs="Segoe UI"/>
          <w:b/>
          <w:bCs/>
          <w:color w:val="00B0F0"/>
          <w:sz w:val="28"/>
          <w:lang w:val="es-PA"/>
        </w:rPr>
        <w:t>DÍA MUNDIAL DE LA ALIMENTACIÓN 2018</w:t>
      </w:r>
    </w:p>
    <w:p w:rsidR="00531722" w:rsidRPr="0059134C" w:rsidRDefault="00531722" w:rsidP="00531722">
      <w:pPr>
        <w:rPr>
          <w:rFonts w:cstheme="minorHAnsi"/>
          <w:sz w:val="24"/>
          <w:szCs w:val="24"/>
          <w:lang w:val="es-PA"/>
        </w:rPr>
      </w:pPr>
    </w:p>
    <w:p w:rsidR="00531722" w:rsidRPr="008F2B43" w:rsidRDefault="00531722" w:rsidP="00531722">
      <w:pPr>
        <w:jc w:val="both"/>
        <w:rPr>
          <w:rFonts w:ascii="Segoe UI" w:eastAsia="Calibri" w:hAnsi="Segoe UI" w:cs="Segoe UI"/>
          <w:bCs/>
          <w:sz w:val="24"/>
          <w:lang w:val="es-PA"/>
        </w:rPr>
      </w:pPr>
      <w:r w:rsidRPr="008F2B43">
        <w:rPr>
          <w:rFonts w:ascii="Segoe UI" w:eastAsia="Calibri" w:hAnsi="Segoe UI" w:cs="Segoe UI"/>
          <w:bCs/>
          <w:sz w:val="24"/>
          <w:lang w:val="es-PA"/>
        </w:rPr>
        <w:t>Este año el Día Mundial de la Alimentación hace un llamado a la acción para corregir el rumbo hacia la consecución del Hambre Cero en 2030. Todavía es posible alcanzar este objetivo mundial si unimos fuerzas entre sectores y profesiones, naciones y continentes. Esto significa adoptar un estilo de vida Hambre Cero a través de las elecciones y acciones que hacemos a diario para construir juntos un mundo mejor.</w:t>
      </w:r>
    </w:p>
    <w:p w:rsidR="00531722" w:rsidRPr="008F2B43" w:rsidRDefault="00531722" w:rsidP="00531722">
      <w:pPr>
        <w:jc w:val="both"/>
        <w:rPr>
          <w:rFonts w:ascii="Segoe UI" w:eastAsia="Calibri" w:hAnsi="Segoe UI" w:cs="Segoe UI"/>
          <w:bCs/>
          <w:sz w:val="24"/>
          <w:lang w:val="es-PA"/>
        </w:rPr>
      </w:pPr>
      <w:r w:rsidRPr="008F2B43">
        <w:rPr>
          <w:rFonts w:ascii="Segoe UI" w:eastAsia="Calibri" w:hAnsi="Segoe UI" w:cs="Segoe UI"/>
          <w:bCs/>
          <w:sz w:val="24"/>
          <w:lang w:val="es-PA"/>
        </w:rPr>
        <w:t xml:space="preserve">La Oficina Subregional para Mesoamérica de la Organización de las Naciones Unidas para la Alimentación y la Agricultura (FAO) lanza un concurso de cocina dirigido a jóvenes panameños de entre 18 y 25 años que actualmente se encuentren cursando estudios de gastronomía en alguna institución panameña. Puede consultar las bases del concurso aquí. </w:t>
      </w:r>
    </w:p>
    <w:p w:rsidR="00531722" w:rsidRPr="008F2B43" w:rsidRDefault="00531722" w:rsidP="00531722">
      <w:pPr>
        <w:jc w:val="both"/>
        <w:rPr>
          <w:rFonts w:ascii="Segoe UI" w:eastAsia="Calibri" w:hAnsi="Segoe UI" w:cs="Segoe UI"/>
          <w:bCs/>
          <w:sz w:val="24"/>
          <w:lang w:val="es-PA"/>
        </w:rPr>
      </w:pPr>
      <w:r w:rsidRPr="008F2B43">
        <w:rPr>
          <w:rFonts w:ascii="Segoe UI" w:eastAsia="Calibri" w:hAnsi="Segoe UI" w:cs="Segoe UI"/>
          <w:bCs/>
          <w:sz w:val="24"/>
          <w:lang w:val="es-PA"/>
        </w:rPr>
        <w:t>Asegúrese de llenar todos los campos del formulario y registrar debidamente los datos de cada integra</w:t>
      </w:r>
      <w:r w:rsidR="00D42BFE" w:rsidRPr="008F2B43">
        <w:rPr>
          <w:rFonts w:ascii="Segoe UI" w:eastAsia="Calibri" w:hAnsi="Segoe UI" w:cs="Segoe UI"/>
          <w:bCs/>
          <w:sz w:val="24"/>
          <w:lang w:val="es-PA"/>
        </w:rPr>
        <w:t xml:space="preserve">nte del equipo. Tiene </w:t>
      </w:r>
      <w:r w:rsidR="00FE221D">
        <w:rPr>
          <w:rFonts w:ascii="Segoe UI" w:eastAsia="Calibri" w:hAnsi="Segoe UI" w:cs="Segoe UI"/>
          <w:b/>
          <w:bCs/>
          <w:sz w:val="24"/>
          <w:lang w:val="es-PA"/>
        </w:rPr>
        <w:t>hasta el 16</w:t>
      </w:r>
      <w:bookmarkStart w:id="0" w:name="_GoBack"/>
      <w:bookmarkEnd w:id="0"/>
      <w:r w:rsidRPr="00E40A0E">
        <w:rPr>
          <w:rFonts w:ascii="Segoe UI" w:eastAsia="Calibri" w:hAnsi="Segoe UI" w:cs="Segoe UI"/>
          <w:b/>
          <w:bCs/>
          <w:sz w:val="24"/>
          <w:lang w:val="es-PA"/>
        </w:rPr>
        <w:t xml:space="preserve"> de septiembre (inclusive)</w:t>
      </w:r>
      <w:r w:rsidRPr="008F2B43">
        <w:rPr>
          <w:rFonts w:ascii="Segoe UI" w:eastAsia="Calibri" w:hAnsi="Segoe UI" w:cs="Segoe UI"/>
          <w:bCs/>
          <w:sz w:val="24"/>
          <w:lang w:val="es-PA"/>
        </w:rPr>
        <w:t xml:space="preserve"> para inscribirse al concurso. ¡Buena suerte!</w:t>
      </w:r>
    </w:p>
    <w:p w:rsidR="00531722" w:rsidRPr="008F2B43" w:rsidRDefault="00531722" w:rsidP="00531722">
      <w:pPr>
        <w:jc w:val="both"/>
        <w:rPr>
          <w:rFonts w:ascii="Segoe UI" w:eastAsia="Calibri" w:hAnsi="Segoe UI" w:cs="Segoe UI"/>
          <w:bCs/>
          <w:sz w:val="24"/>
          <w:lang w:val="es-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3685"/>
      </w:tblGrid>
      <w:tr w:rsidR="00531722" w:rsidRPr="008F2B43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  <w:tc>
          <w:tcPr>
            <w:tcW w:w="2552" w:type="dxa"/>
          </w:tcPr>
          <w:p w:rsidR="00531722" w:rsidRPr="008F2B43" w:rsidRDefault="00531722" w:rsidP="008F2B43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Estudiante 1</w:t>
            </w:r>
          </w:p>
        </w:tc>
        <w:tc>
          <w:tcPr>
            <w:tcW w:w="3685" w:type="dxa"/>
          </w:tcPr>
          <w:p w:rsidR="00531722" w:rsidRPr="008F2B43" w:rsidRDefault="00531722" w:rsidP="008F2B43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Estudiante 2</w:t>
            </w:r>
          </w:p>
        </w:tc>
      </w:tr>
      <w:tr w:rsidR="00531722" w:rsidRPr="008F2B43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Nombre completo</w:t>
            </w:r>
          </w:p>
        </w:tc>
        <w:tc>
          <w:tcPr>
            <w:tcW w:w="255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  <w:tc>
          <w:tcPr>
            <w:tcW w:w="3685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8F2B43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Fecha de nacimiento</w:t>
            </w:r>
          </w:p>
        </w:tc>
        <w:tc>
          <w:tcPr>
            <w:tcW w:w="255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  <w:tc>
          <w:tcPr>
            <w:tcW w:w="3685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8F2B43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Documento de identidad</w:t>
            </w:r>
          </w:p>
        </w:tc>
        <w:tc>
          <w:tcPr>
            <w:tcW w:w="255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  <w:tc>
          <w:tcPr>
            <w:tcW w:w="3685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8F2B43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Correo electrónico</w:t>
            </w:r>
          </w:p>
        </w:tc>
        <w:tc>
          <w:tcPr>
            <w:tcW w:w="255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  <w:tc>
          <w:tcPr>
            <w:tcW w:w="3685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8F2B43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Teléfono</w:t>
            </w:r>
          </w:p>
        </w:tc>
        <w:tc>
          <w:tcPr>
            <w:tcW w:w="255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  <w:tc>
          <w:tcPr>
            <w:tcW w:w="3685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FE221D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Institución educativa a la que pertenecen</w:t>
            </w:r>
          </w:p>
        </w:tc>
        <w:tc>
          <w:tcPr>
            <w:tcW w:w="6237" w:type="dxa"/>
            <w:gridSpan w:val="2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FE221D" w:rsidTr="00531722">
        <w:tc>
          <w:tcPr>
            <w:tcW w:w="2972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Programa académico que están cursando</w:t>
            </w:r>
          </w:p>
        </w:tc>
        <w:tc>
          <w:tcPr>
            <w:tcW w:w="6237" w:type="dxa"/>
            <w:gridSpan w:val="2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</w:tbl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722" w:rsidRPr="00FE221D" w:rsidTr="00531722">
        <w:tc>
          <w:tcPr>
            <w:tcW w:w="9350" w:type="dxa"/>
          </w:tcPr>
          <w:p w:rsidR="00531722" w:rsidRPr="008F2B43" w:rsidRDefault="00815876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  <w: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 xml:space="preserve">ENTRADA </w:t>
            </w:r>
            <w:r w:rsidR="00531722"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- Nombre, ingredientes, utensilios y justificación</w:t>
            </w:r>
            <w:r w:rsidR="00531722" w:rsidRPr="008F2B43">
              <w:rPr>
                <w:rFonts w:ascii="Segoe UI" w:eastAsia="Calibri" w:hAnsi="Segoe UI" w:cs="Segoe UI"/>
                <w:bCs/>
                <w:sz w:val="24"/>
                <w:lang w:val="es-PA"/>
              </w:rPr>
              <w:br/>
            </w:r>
            <w:r w:rsidR="00531722" w:rsidRPr="008F2B43">
              <w:rPr>
                <w:rFonts w:ascii="Segoe UI" w:eastAsia="Calibri" w:hAnsi="Segoe UI" w:cs="Segoe UI"/>
                <w:bCs/>
                <w:sz w:val="24"/>
                <w:lang w:val="es-PA"/>
              </w:rPr>
              <w:br/>
              <w:t>Justificación del plato, de la elección de los ingredientes y su contribución a la recuperación y/o preservación de las tradiciones culinarias panameñas y al fomento de la alimentación saludable.</w:t>
            </w:r>
          </w:p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FE221D" w:rsidTr="00531722">
        <w:tc>
          <w:tcPr>
            <w:tcW w:w="9350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531722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</w:tbl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722" w:rsidRPr="00FE221D" w:rsidTr="009B4240">
        <w:tc>
          <w:tcPr>
            <w:tcW w:w="9350" w:type="dxa"/>
          </w:tcPr>
          <w:p w:rsidR="00531722" w:rsidRPr="008F2B43" w:rsidRDefault="00531722" w:rsidP="009B4240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PLATO PRINCIPAL - Nombre, ingredientes, utensilios y justificación</w:t>
            </w: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Cs/>
                <w:sz w:val="24"/>
                <w:lang w:val="es-PA"/>
              </w:rPr>
              <w:t>Justificación del plato, de la elección de los ingredientes y su contribución a la recuperación y/o preservación de las tradiciones culinarias panameñas y al fomento de la alimentación saludable.</w:t>
            </w: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FE221D" w:rsidTr="009B4240">
        <w:tc>
          <w:tcPr>
            <w:tcW w:w="9350" w:type="dxa"/>
          </w:tcPr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</w:tbl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722" w:rsidRPr="00FE221D" w:rsidTr="009B4240">
        <w:tc>
          <w:tcPr>
            <w:tcW w:w="9350" w:type="dxa"/>
          </w:tcPr>
          <w:p w:rsidR="00531722" w:rsidRPr="008F2B43" w:rsidRDefault="00531722" w:rsidP="009B4240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POSTRE - Nombre, ingredientes, utensilios y justificación</w:t>
            </w: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Cs/>
                <w:sz w:val="24"/>
                <w:lang w:val="es-PA"/>
              </w:rPr>
              <w:t>Justificación del plato, de la elección de los ingredientes y su contribución a la recuperación y/o preservación de las tradiciones culinarias panameñas y al fomento de la alimentación saludable.</w:t>
            </w: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  <w:tr w:rsidR="00531722" w:rsidRPr="00FE221D" w:rsidTr="009B4240">
        <w:tc>
          <w:tcPr>
            <w:tcW w:w="9350" w:type="dxa"/>
          </w:tcPr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</w:tbl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722" w:rsidRPr="00FE221D" w:rsidTr="009B4240">
        <w:tc>
          <w:tcPr>
            <w:tcW w:w="9350" w:type="dxa"/>
          </w:tcPr>
          <w:p w:rsidR="00531722" w:rsidRPr="008F2B43" w:rsidRDefault="00531722" w:rsidP="009B4240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lastRenderedPageBreak/>
              <w:t>MOTIVACIÓN Y CONTRIBUCIÓN DEL PLATO AL HAMBRE CERO</w:t>
            </w: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Cs/>
                <w:sz w:val="24"/>
                <w:lang w:val="es-PA"/>
              </w:rPr>
              <w:t>¿Cómo contribuye el menú elaborado al combate a la malnutrición y al fomento de la alimentación saludable?</w:t>
            </w:r>
          </w:p>
        </w:tc>
      </w:tr>
      <w:tr w:rsidR="00531722" w:rsidRPr="00FE221D" w:rsidTr="009B4240">
        <w:tc>
          <w:tcPr>
            <w:tcW w:w="9350" w:type="dxa"/>
          </w:tcPr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</w:tbl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722" w:rsidRPr="00FE221D" w:rsidTr="009B4240">
        <w:tc>
          <w:tcPr>
            <w:tcW w:w="9350" w:type="dxa"/>
          </w:tcPr>
          <w:p w:rsidR="00531722" w:rsidRPr="008F2B43" w:rsidRDefault="00531722" w:rsidP="00531722">
            <w:pPr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/>
                <w:bCs/>
                <w:sz w:val="24"/>
                <w:lang w:val="es-PA"/>
              </w:rPr>
              <w:t>PRESUPUESTO ESTIMADO POR COMENSAL</w:t>
            </w: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  <w:r w:rsidRPr="008F2B43">
              <w:rPr>
                <w:rFonts w:ascii="Segoe UI" w:eastAsia="Calibri" w:hAnsi="Segoe UI" w:cs="Segoe UI"/>
                <w:bCs/>
                <w:sz w:val="24"/>
                <w:lang w:val="es-PA"/>
              </w:rPr>
              <w:t>Valor del menú completo por comensal</w:t>
            </w:r>
          </w:p>
        </w:tc>
      </w:tr>
      <w:tr w:rsidR="00531722" w:rsidRPr="00FE221D" w:rsidTr="009B4240">
        <w:tc>
          <w:tcPr>
            <w:tcW w:w="9350" w:type="dxa"/>
          </w:tcPr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  <w:p w:rsidR="00531722" w:rsidRPr="008F2B43" w:rsidRDefault="00531722" w:rsidP="009B4240">
            <w:pPr>
              <w:rPr>
                <w:rFonts w:ascii="Segoe UI" w:eastAsia="Calibri" w:hAnsi="Segoe UI" w:cs="Segoe UI"/>
                <w:bCs/>
                <w:sz w:val="24"/>
                <w:lang w:val="es-PA"/>
              </w:rPr>
            </w:pPr>
          </w:p>
        </w:tc>
      </w:tr>
    </w:tbl>
    <w:p w:rsidR="00531722" w:rsidRPr="008F2B43" w:rsidRDefault="00531722" w:rsidP="00531722">
      <w:pPr>
        <w:rPr>
          <w:rFonts w:ascii="Segoe UI" w:eastAsia="Calibri" w:hAnsi="Segoe UI" w:cs="Segoe UI"/>
          <w:bCs/>
          <w:sz w:val="24"/>
          <w:lang w:val="es-PA"/>
        </w:rPr>
      </w:pPr>
    </w:p>
    <w:sectPr w:rsidR="00531722" w:rsidRPr="008F2B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22" w:rsidRDefault="00531722" w:rsidP="00531722">
      <w:pPr>
        <w:spacing w:after="0" w:line="240" w:lineRule="auto"/>
      </w:pPr>
      <w:r>
        <w:separator/>
      </w:r>
    </w:p>
  </w:endnote>
  <w:endnote w:type="continuationSeparator" w:id="0">
    <w:p w:rsidR="00531722" w:rsidRDefault="00531722" w:rsidP="0053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22" w:rsidRDefault="0053172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417C78" wp14:editId="575100D4">
          <wp:simplePos x="0" y="0"/>
          <wp:positionH relativeFrom="margin">
            <wp:posOffset>-783771</wp:posOffset>
          </wp:positionH>
          <wp:positionV relativeFrom="margin">
            <wp:posOffset>7447511</wp:posOffset>
          </wp:positionV>
          <wp:extent cx="7197725" cy="1624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_Visual_webAsset 2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725" cy="162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22" w:rsidRDefault="00531722" w:rsidP="00531722">
      <w:pPr>
        <w:spacing w:after="0" w:line="240" w:lineRule="auto"/>
      </w:pPr>
      <w:r>
        <w:separator/>
      </w:r>
    </w:p>
  </w:footnote>
  <w:footnote w:type="continuationSeparator" w:id="0">
    <w:p w:rsidR="00531722" w:rsidRDefault="00531722" w:rsidP="0053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22" w:rsidRDefault="005317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9A751" wp14:editId="6464B36D">
          <wp:simplePos x="0" y="0"/>
          <wp:positionH relativeFrom="page">
            <wp:posOffset>285008</wp:posOffset>
          </wp:positionH>
          <wp:positionV relativeFrom="page">
            <wp:posOffset>77189</wp:posOffset>
          </wp:positionV>
          <wp:extent cx="7199127" cy="901477"/>
          <wp:effectExtent l="0" t="0" r="190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fd2018_temp_letterhead_I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127" cy="901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2"/>
    <w:rsid w:val="00531722"/>
    <w:rsid w:val="0059134C"/>
    <w:rsid w:val="005F41DE"/>
    <w:rsid w:val="00815876"/>
    <w:rsid w:val="008F2B43"/>
    <w:rsid w:val="009F23C0"/>
    <w:rsid w:val="00AB49CE"/>
    <w:rsid w:val="00D42BFE"/>
    <w:rsid w:val="00E40A0E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455662"/>
  <w15:chartTrackingRefBased/>
  <w15:docId w15:val="{168CE1B2-516C-4DE0-A12D-0F097FC7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7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22"/>
  </w:style>
  <w:style w:type="paragraph" w:styleId="Footer">
    <w:name w:val="footer"/>
    <w:basedOn w:val="Normal"/>
    <w:link w:val="FooterChar"/>
    <w:uiPriority w:val="99"/>
    <w:unhideWhenUsed/>
    <w:rsid w:val="0053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GomezSoto, Maria (FAOPA)</dc:creator>
  <cp:keywords/>
  <dc:description/>
  <cp:lastModifiedBy>GomezSoto, Maria (FAOPA)</cp:lastModifiedBy>
  <cp:revision>8</cp:revision>
  <dcterms:created xsi:type="dcterms:W3CDTF">2018-08-10T14:38:00Z</dcterms:created>
  <dcterms:modified xsi:type="dcterms:W3CDTF">2018-08-31T17:20:00Z</dcterms:modified>
</cp:coreProperties>
</file>