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8941" w14:textId="4B27091F" w:rsidR="006565E2" w:rsidRDefault="00C708A6" w:rsidP="004B1696">
      <w:pPr>
        <w:spacing w:after="0" w:line="240" w:lineRule="auto"/>
        <w:rPr>
          <w:rFonts w:ascii="Calibri" w:hAnsi="Calibri" w:cs="Co Text Bd"/>
          <w:b/>
          <w:bCs/>
          <w:smallCaps/>
          <w:sz w:val="72"/>
          <w:szCs w:val="72"/>
        </w:rPr>
      </w:pPr>
      <w:r w:rsidRPr="007E7979">
        <w:rPr>
          <w:rFonts w:ascii="Calibri" w:hAnsi="Calibri" w:cs="Co Text Bd"/>
          <w:b/>
          <w:bCs/>
          <w:smallCaps/>
          <w:noProof/>
          <w:sz w:val="72"/>
          <w:szCs w:val="72"/>
          <w:lang w:val="en-GB" w:eastAsia="en-GB"/>
        </w:rPr>
        <w:drawing>
          <wp:inline distT="0" distB="0" distL="0" distR="0" wp14:anchorId="3395DA0E" wp14:editId="15D65D1E">
            <wp:extent cx="5759450" cy="1433195"/>
            <wp:effectExtent l="0" t="0" r="0" b="0"/>
            <wp:docPr id="5" name="Picture 5" descr="C:\Users\orlandic\Desktop\LOGO\NEW_FAO-EU-FLEGT-InstitutionalStripe_2017_Package\ENG\NEW FAO-EU_FLEG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Desktop\LOGO\NEW_FAO-EU-FLEGT-InstitutionalStripe_2017_Package\ENG\NEW FAO-EU_FLEGT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33195"/>
                    </a:xfrm>
                    <a:prstGeom prst="rect">
                      <a:avLst/>
                    </a:prstGeom>
                    <a:noFill/>
                    <a:ln>
                      <a:noFill/>
                    </a:ln>
                  </pic:spPr>
                </pic:pic>
              </a:graphicData>
            </a:graphic>
          </wp:inline>
        </w:drawing>
      </w:r>
    </w:p>
    <w:p w14:paraId="20EF6BD1" w14:textId="77777777" w:rsidR="006565E2" w:rsidRDefault="006565E2" w:rsidP="00366E02">
      <w:pPr>
        <w:spacing w:after="0" w:line="240" w:lineRule="auto"/>
        <w:jc w:val="center"/>
        <w:rPr>
          <w:rFonts w:ascii="Calibri" w:hAnsi="Calibri" w:cs="Co Text Bd"/>
          <w:b/>
          <w:bCs/>
          <w:smallCaps/>
          <w:sz w:val="72"/>
          <w:szCs w:val="72"/>
        </w:rPr>
      </w:pPr>
    </w:p>
    <w:p w14:paraId="235EC333" w14:textId="6164C9FC" w:rsidR="00D41D7F" w:rsidRDefault="00D41D7F" w:rsidP="00F95CDB">
      <w:pPr>
        <w:spacing w:after="120" w:line="240" w:lineRule="auto"/>
        <w:jc w:val="center"/>
        <w:rPr>
          <w:rFonts w:asciiTheme="minorHAnsi" w:hAnsiTheme="minorHAnsi" w:cs="Co Text Bd"/>
          <w:bCs/>
          <w:sz w:val="48"/>
          <w:szCs w:val="48"/>
          <w:lang w:val="en-GB"/>
        </w:rPr>
      </w:pPr>
      <w:r w:rsidRPr="00B02D60">
        <w:rPr>
          <w:rFonts w:asciiTheme="minorHAnsi" w:hAnsiTheme="minorHAnsi" w:cs="Co Text Bd"/>
          <w:bCs/>
          <w:sz w:val="48"/>
          <w:szCs w:val="48"/>
          <w:lang w:val="en-GB"/>
        </w:rPr>
        <w:t>Government institution</w:t>
      </w:r>
      <w:r>
        <w:rPr>
          <w:rFonts w:asciiTheme="minorHAnsi" w:hAnsiTheme="minorHAnsi" w:cs="Co Text Bd"/>
          <w:bCs/>
          <w:sz w:val="48"/>
          <w:szCs w:val="48"/>
          <w:lang w:val="en-GB"/>
        </w:rPr>
        <w:t>s</w:t>
      </w:r>
      <w:r w:rsidRPr="00B02D60">
        <w:rPr>
          <w:rFonts w:asciiTheme="minorHAnsi" w:hAnsiTheme="minorHAnsi" w:cs="Co Text Bd"/>
          <w:bCs/>
          <w:sz w:val="48"/>
          <w:szCs w:val="48"/>
          <w:lang w:val="en-GB"/>
        </w:rPr>
        <w:t>, Non-State Actors and Private sector Organisation</w:t>
      </w:r>
      <w:r>
        <w:rPr>
          <w:rFonts w:asciiTheme="minorHAnsi" w:hAnsiTheme="minorHAnsi" w:cs="Co Text Bd"/>
          <w:bCs/>
          <w:sz w:val="48"/>
          <w:szCs w:val="48"/>
          <w:lang w:val="en-GB"/>
        </w:rPr>
        <w:t>s</w:t>
      </w:r>
    </w:p>
    <w:p w14:paraId="0573330E" w14:textId="77777777" w:rsidR="00D41D7F" w:rsidRPr="00B02D60" w:rsidRDefault="00D41D7F" w:rsidP="00D41D7F">
      <w:pPr>
        <w:spacing w:after="120" w:line="240" w:lineRule="auto"/>
        <w:jc w:val="center"/>
        <w:rPr>
          <w:rFonts w:asciiTheme="minorHAnsi" w:hAnsiTheme="minorHAnsi" w:cs="Co Text Bd"/>
          <w:bCs/>
          <w:sz w:val="48"/>
          <w:szCs w:val="48"/>
          <w:lang w:val="en-GB"/>
        </w:rPr>
      </w:pPr>
    </w:p>
    <w:p w14:paraId="009187C2" w14:textId="77777777" w:rsidR="00D41D7F" w:rsidRPr="00BC05FD" w:rsidRDefault="00D41D7F" w:rsidP="00D41D7F">
      <w:pPr>
        <w:spacing w:after="120" w:line="240" w:lineRule="auto"/>
        <w:ind w:left="360"/>
        <w:jc w:val="center"/>
        <w:rPr>
          <w:rFonts w:asciiTheme="minorHAnsi" w:hAnsiTheme="minorHAnsi" w:cs="Co Text Bd"/>
          <w:b/>
          <w:bCs/>
          <w:sz w:val="40"/>
          <w:szCs w:val="40"/>
          <w:lang w:val="en-GB"/>
        </w:rPr>
      </w:pPr>
    </w:p>
    <w:p w14:paraId="6A11D991" w14:textId="77777777" w:rsidR="00D41D7F" w:rsidRPr="00B67C38" w:rsidRDefault="00D41D7F" w:rsidP="00D41D7F">
      <w:pPr>
        <w:jc w:val="center"/>
        <w:rPr>
          <w:rFonts w:asciiTheme="minorHAnsi" w:hAnsiTheme="minorHAnsi"/>
          <w:sz w:val="40"/>
          <w:szCs w:val="40"/>
          <w:lang w:val="en-GB"/>
        </w:rPr>
      </w:pPr>
      <w:r w:rsidRPr="00B67C38">
        <w:rPr>
          <w:rFonts w:asciiTheme="minorHAnsi" w:hAnsiTheme="minorHAnsi"/>
          <w:sz w:val="40"/>
          <w:szCs w:val="40"/>
          <w:lang w:val="en-GB"/>
        </w:rPr>
        <w:t>GUIDELINES FOR PROPOSALS</w:t>
      </w:r>
    </w:p>
    <w:p w14:paraId="49D48371" w14:textId="77777777" w:rsidR="00D41D7F" w:rsidRPr="00B67C38" w:rsidRDefault="00D41D7F" w:rsidP="00D41D7F">
      <w:pPr>
        <w:jc w:val="center"/>
        <w:rPr>
          <w:rFonts w:asciiTheme="minorHAnsi" w:hAnsiTheme="minorHAnsi"/>
          <w:sz w:val="40"/>
          <w:szCs w:val="40"/>
          <w:lang w:val="en-GB"/>
        </w:rPr>
      </w:pPr>
    </w:p>
    <w:p w14:paraId="78C35D57" w14:textId="77777777" w:rsidR="00D41D7F" w:rsidRPr="00B67C38" w:rsidRDefault="00D41D7F" w:rsidP="00D41D7F">
      <w:pPr>
        <w:jc w:val="center"/>
        <w:rPr>
          <w:rFonts w:asciiTheme="minorHAnsi" w:hAnsiTheme="minorHAnsi"/>
          <w:b/>
          <w:bCs/>
          <w:sz w:val="40"/>
          <w:szCs w:val="40"/>
          <w:lang w:val="en-GB"/>
        </w:rPr>
      </w:pPr>
      <w:r w:rsidRPr="00B67C38">
        <w:rPr>
          <w:rFonts w:asciiTheme="minorHAnsi" w:hAnsiTheme="minorHAnsi"/>
          <w:b/>
          <w:bCs/>
          <w:sz w:val="40"/>
          <w:szCs w:val="40"/>
          <w:lang w:val="en-GB"/>
        </w:rPr>
        <w:t xml:space="preserve">Deadline for proposals submission: </w:t>
      </w:r>
    </w:p>
    <w:p w14:paraId="79E0C3E5" w14:textId="369C476B" w:rsidR="00D41D7F" w:rsidRPr="00B67C38" w:rsidRDefault="00152355" w:rsidP="00D41D7F">
      <w:pPr>
        <w:jc w:val="center"/>
        <w:rPr>
          <w:rFonts w:asciiTheme="minorHAnsi" w:hAnsiTheme="minorHAnsi"/>
          <w:b/>
          <w:bCs/>
          <w:sz w:val="40"/>
          <w:szCs w:val="40"/>
          <w:lang w:val="en-GB"/>
        </w:rPr>
      </w:pPr>
      <w:r>
        <w:rPr>
          <w:rFonts w:asciiTheme="minorHAnsi" w:hAnsiTheme="minorHAnsi"/>
          <w:b/>
          <w:bCs/>
          <w:color w:val="FF0000"/>
          <w:sz w:val="40"/>
          <w:szCs w:val="40"/>
          <w:u w:val="single"/>
          <w:lang w:val="en-GB"/>
        </w:rPr>
        <w:t>8</w:t>
      </w:r>
      <w:r w:rsidR="00516F44" w:rsidRPr="00751C20">
        <w:rPr>
          <w:rFonts w:asciiTheme="minorHAnsi" w:hAnsiTheme="minorHAnsi"/>
          <w:b/>
          <w:bCs/>
          <w:color w:val="FF0000"/>
          <w:sz w:val="40"/>
          <w:szCs w:val="40"/>
          <w:u w:val="single"/>
          <w:vertAlign w:val="superscript"/>
          <w:lang w:val="en-GB"/>
        </w:rPr>
        <w:t>th</w:t>
      </w:r>
      <w:r>
        <w:rPr>
          <w:rFonts w:asciiTheme="minorHAnsi" w:hAnsiTheme="minorHAnsi"/>
          <w:b/>
          <w:bCs/>
          <w:color w:val="FF0000"/>
          <w:sz w:val="40"/>
          <w:szCs w:val="40"/>
          <w:u w:val="single"/>
          <w:lang w:val="en-GB"/>
        </w:rPr>
        <w:t xml:space="preserve"> June</w:t>
      </w:r>
      <w:r w:rsidR="00D41D7F">
        <w:rPr>
          <w:rFonts w:asciiTheme="minorHAnsi" w:hAnsiTheme="minorHAnsi"/>
          <w:b/>
          <w:bCs/>
          <w:color w:val="FF0000"/>
          <w:sz w:val="40"/>
          <w:szCs w:val="40"/>
          <w:u w:val="single"/>
          <w:lang w:val="en-GB"/>
        </w:rPr>
        <w:t xml:space="preserve"> 201</w:t>
      </w:r>
      <w:r w:rsidR="00F95CDB">
        <w:rPr>
          <w:rFonts w:asciiTheme="minorHAnsi" w:hAnsiTheme="minorHAnsi"/>
          <w:b/>
          <w:bCs/>
          <w:color w:val="FF0000"/>
          <w:sz w:val="40"/>
          <w:szCs w:val="40"/>
          <w:u w:val="single"/>
          <w:lang w:val="en-GB"/>
        </w:rPr>
        <w:t>8</w:t>
      </w:r>
      <w:r w:rsidR="00D41D7F" w:rsidRPr="00B67C38">
        <w:rPr>
          <w:rFonts w:asciiTheme="minorHAnsi" w:hAnsiTheme="minorHAnsi"/>
          <w:b/>
          <w:bCs/>
          <w:color w:val="FF0000"/>
          <w:sz w:val="40"/>
          <w:szCs w:val="40"/>
          <w:u w:val="single"/>
          <w:lang w:val="en-GB"/>
        </w:rPr>
        <w:t xml:space="preserve">, </w:t>
      </w:r>
      <w:r>
        <w:rPr>
          <w:rFonts w:asciiTheme="minorHAnsi" w:hAnsiTheme="minorHAnsi"/>
          <w:b/>
          <w:bCs/>
          <w:color w:val="FF0000"/>
          <w:sz w:val="40"/>
          <w:szCs w:val="40"/>
          <w:u w:val="single"/>
          <w:lang w:val="en-GB"/>
        </w:rPr>
        <w:t>23:59</w:t>
      </w:r>
      <w:r w:rsidR="00F95CDB">
        <w:rPr>
          <w:rFonts w:asciiTheme="minorHAnsi" w:hAnsiTheme="minorHAnsi"/>
          <w:b/>
          <w:bCs/>
          <w:color w:val="FF0000"/>
          <w:sz w:val="40"/>
          <w:szCs w:val="40"/>
          <w:u w:val="single"/>
          <w:lang w:val="en-GB"/>
        </w:rPr>
        <w:t xml:space="preserve"> (Maputo</w:t>
      </w:r>
      <w:r w:rsidR="00D41D7F" w:rsidRPr="00B67C38">
        <w:rPr>
          <w:rFonts w:asciiTheme="minorHAnsi" w:hAnsiTheme="minorHAnsi"/>
          <w:b/>
          <w:bCs/>
          <w:color w:val="FF0000"/>
          <w:sz w:val="40"/>
          <w:szCs w:val="40"/>
          <w:u w:val="single"/>
          <w:lang w:val="en-GB"/>
        </w:rPr>
        <w:t>)</w:t>
      </w:r>
    </w:p>
    <w:p w14:paraId="43A558D4" w14:textId="77777777" w:rsidR="00F90279" w:rsidRDefault="00F90279" w:rsidP="00600CAF">
      <w:pPr>
        <w:spacing w:after="0" w:line="240" w:lineRule="auto"/>
        <w:rPr>
          <w:rFonts w:ascii="Calibri" w:hAnsi="Calibri"/>
          <w:b/>
          <w:sz w:val="22"/>
        </w:rPr>
      </w:pPr>
    </w:p>
    <w:p w14:paraId="394D9715" w14:textId="77777777" w:rsidR="00F90279" w:rsidRDefault="00F90279" w:rsidP="009F7759">
      <w:pPr>
        <w:spacing w:after="0" w:line="240" w:lineRule="auto"/>
        <w:rPr>
          <w:rFonts w:ascii="Calibri" w:hAnsi="Calibri"/>
          <w:b/>
          <w:sz w:val="22"/>
        </w:rPr>
      </w:pPr>
    </w:p>
    <w:p w14:paraId="70A9C0D7" w14:textId="77777777" w:rsidR="009F7759" w:rsidRDefault="009F7759" w:rsidP="009F7759">
      <w:pPr>
        <w:spacing w:after="0" w:line="240" w:lineRule="auto"/>
        <w:rPr>
          <w:rFonts w:ascii="Calibri" w:hAnsi="Calibri"/>
          <w:b/>
          <w:sz w:val="22"/>
        </w:rPr>
      </w:pPr>
    </w:p>
    <w:p w14:paraId="3B57EB7F" w14:textId="77777777" w:rsidR="009F7759" w:rsidRDefault="009F7759" w:rsidP="009F7759">
      <w:pPr>
        <w:spacing w:after="0" w:line="240" w:lineRule="auto"/>
        <w:rPr>
          <w:rFonts w:ascii="Calibri" w:hAnsi="Calibri"/>
          <w:b/>
          <w:sz w:val="22"/>
        </w:rPr>
      </w:pPr>
    </w:p>
    <w:p w14:paraId="36F2367D" w14:textId="77777777" w:rsidR="00366E02" w:rsidRDefault="00366E02" w:rsidP="009F7759">
      <w:pPr>
        <w:spacing w:after="0" w:line="240" w:lineRule="auto"/>
        <w:rPr>
          <w:rFonts w:ascii="Calibri" w:hAnsi="Calibri"/>
          <w:b/>
          <w:sz w:val="22"/>
        </w:rPr>
      </w:pPr>
    </w:p>
    <w:p w14:paraId="05211A9A" w14:textId="35C22944" w:rsidR="00D40AA6" w:rsidRPr="0027021D" w:rsidRDefault="00D40AA6" w:rsidP="00D40AA6">
      <w:pPr>
        <w:spacing w:after="0" w:line="240" w:lineRule="auto"/>
        <w:jc w:val="center"/>
        <w:rPr>
          <w:rFonts w:ascii="Calibri" w:hAnsi="Calibri"/>
          <w:sz w:val="22"/>
        </w:rPr>
      </w:pPr>
      <w:proofErr w:type="spellStart"/>
      <w:r w:rsidRPr="0027021D">
        <w:rPr>
          <w:rFonts w:ascii="Calibri" w:hAnsi="Calibri"/>
          <w:sz w:val="22"/>
        </w:rPr>
        <w:t>Programme</w:t>
      </w:r>
      <w:proofErr w:type="spellEnd"/>
      <w:r w:rsidRPr="0027021D">
        <w:rPr>
          <w:rFonts w:ascii="Calibri" w:hAnsi="Calibri"/>
          <w:sz w:val="22"/>
        </w:rPr>
        <w:t xml:space="preserve"> funded by the European Union</w:t>
      </w:r>
      <w:r w:rsidR="00274658">
        <w:rPr>
          <w:rFonts w:ascii="Calibri" w:hAnsi="Calibri"/>
          <w:sz w:val="22"/>
        </w:rPr>
        <w:t xml:space="preserve"> (EU)</w:t>
      </w:r>
      <w:r w:rsidRPr="0027021D">
        <w:rPr>
          <w:rFonts w:ascii="Calibri" w:hAnsi="Calibri"/>
          <w:sz w:val="22"/>
        </w:rPr>
        <w:t xml:space="preserve">, the United Kingdom Department for International Development </w:t>
      </w:r>
      <w:r w:rsidR="00080936">
        <w:rPr>
          <w:rFonts w:ascii="Calibri" w:hAnsi="Calibri"/>
          <w:sz w:val="22"/>
        </w:rPr>
        <w:t>(DFID)</w:t>
      </w:r>
      <w:r w:rsidRPr="0027021D">
        <w:rPr>
          <w:rFonts w:ascii="Calibri" w:hAnsi="Calibri"/>
          <w:sz w:val="22"/>
        </w:rPr>
        <w:t>, the Swedish International Cooperation Agency (SIDA) and FAO</w:t>
      </w:r>
    </w:p>
    <w:p w14:paraId="62063A78" w14:textId="77777777" w:rsidR="009F7759" w:rsidRDefault="009F7759" w:rsidP="009F7759">
      <w:pPr>
        <w:spacing w:after="0" w:line="240" w:lineRule="auto"/>
        <w:rPr>
          <w:rFonts w:ascii="Calibri" w:hAnsi="Calibri"/>
          <w:b/>
          <w:sz w:val="22"/>
        </w:rPr>
      </w:pPr>
    </w:p>
    <w:p w14:paraId="23FDF419" w14:textId="77777777" w:rsidR="005619FD" w:rsidRDefault="005619FD" w:rsidP="005619FD">
      <w:pPr>
        <w:spacing w:after="0" w:line="240" w:lineRule="auto"/>
        <w:jc w:val="right"/>
        <w:rPr>
          <w:rFonts w:ascii="Calibri" w:hAnsi="Calibri"/>
          <w:b/>
          <w:sz w:val="22"/>
        </w:rPr>
      </w:pPr>
    </w:p>
    <w:p w14:paraId="608A2923" w14:textId="77777777" w:rsidR="005619FD" w:rsidRDefault="005619FD" w:rsidP="009F7759">
      <w:pPr>
        <w:spacing w:after="0" w:line="240" w:lineRule="auto"/>
        <w:rPr>
          <w:rFonts w:ascii="Calibri" w:hAnsi="Calibri"/>
          <w:b/>
          <w:sz w:val="22"/>
        </w:rPr>
      </w:pPr>
    </w:p>
    <w:p w14:paraId="2F591D8D" w14:textId="77777777" w:rsidR="005619FD" w:rsidRDefault="005619FD" w:rsidP="009F7759">
      <w:pPr>
        <w:spacing w:after="0" w:line="240" w:lineRule="auto"/>
        <w:rPr>
          <w:rFonts w:ascii="Calibri" w:hAnsi="Calibri"/>
          <w:b/>
          <w:sz w:val="22"/>
        </w:rPr>
      </w:pPr>
    </w:p>
    <w:p w14:paraId="08CF6B0A" w14:textId="77777777" w:rsidR="005619FD" w:rsidRDefault="005619FD" w:rsidP="009F7759">
      <w:pPr>
        <w:spacing w:after="0" w:line="240" w:lineRule="auto"/>
        <w:rPr>
          <w:rFonts w:ascii="Calibri" w:hAnsi="Calibri"/>
          <w:b/>
          <w:sz w:val="22"/>
        </w:rPr>
      </w:pPr>
    </w:p>
    <w:p w14:paraId="184A16AF" w14:textId="77777777" w:rsidR="005619FD" w:rsidRDefault="005619FD" w:rsidP="009F7759">
      <w:pPr>
        <w:spacing w:after="0" w:line="240" w:lineRule="auto"/>
        <w:rPr>
          <w:rFonts w:ascii="Calibri" w:hAnsi="Calibri"/>
          <w:b/>
          <w:sz w:val="22"/>
        </w:rPr>
      </w:pPr>
    </w:p>
    <w:p w14:paraId="6D54E5F4" w14:textId="77777777" w:rsidR="005619FD" w:rsidRDefault="005619FD" w:rsidP="009F7759">
      <w:pPr>
        <w:spacing w:after="0" w:line="240" w:lineRule="auto"/>
        <w:rPr>
          <w:rFonts w:ascii="Calibri" w:hAnsi="Calibri"/>
          <w:b/>
          <w:sz w:val="22"/>
        </w:rPr>
      </w:pPr>
    </w:p>
    <w:p w14:paraId="6D06AC30" w14:textId="77777777" w:rsidR="005619FD" w:rsidRDefault="005619FD" w:rsidP="009F7759">
      <w:pPr>
        <w:spacing w:after="0" w:line="240" w:lineRule="auto"/>
        <w:rPr>
          <w:rFonts w:ascii="Calibri" w:hAnsi="Calibri"/>
          <w:b/>
          <w:sz w:val="22"/>
        </w:rPr>
      </w:pPr>
    </w:p>
    <w:p w14:paraId="340892AB" w14:textId="77777777" w:rsidR="005619FD" w:rsidRDefault="005619FD" w:rsidP="009F7759">
      <w:pPr>
        <w:spacing w:after="0" w:line="240" w:lineRule="auto"/>
        <w:rPr>
          <w:rFonts w:ascii="Calibri" w:hAnsi="Calibri"/>
          <w:b/>
          <w:sz w:val="22"/>
        </w:rPr>
      </w:pPr>
    </w:p>
    <w:p w14:paraId="47EF6CE2" w14:textId="77777777" w:rsidR="005619FD" w:rsidRDefault="005619FD" w:rsidP="009F7759">
      <w:pPr>
        <w:spacing w:after="0" w:line="240" w:lineRule="auto"/>
        <w:rPr>
          <w:rFonts w:ascii="Calibri" w:hAnsi="Calibri"/>
          <w:b/>
          <w:sz w:val="22"/>
        </w:rPr>
      </w:pPr>
    </w:p>
    <w:p w14:paraId="4730EDDF" w14:textId="77777777" w:rsidR="005619FD" w:rsidRDefault="005619FD" w:rsidP="009F7759">
      <w:pPr>
        <w:spacing w:after="0" w:line="240" w:lineRule="auto"/>
        <w:rPr>
          <w:rFonts w:ascii="Calibri" w:hAnsi="Calibri"/>
          <w:b/>
          <w:sz w:val="22"/>
        </w:rPr>
      </w:pPr>
    </w:p>
    <w:p w14:paraId="3B2260B3" w14:textId="77777777" w:rsidR="005619FD" w:rsidRDefault="005619FD" w:rsidP="009F7759">
      <w:pPr>
        <w:spacing w:after="0" w:line="240" w:lineRule="auto"/>
        <w:rPr>
          <w:rFonts w:ascii="Calibri" w:hAnsi="Calibri"/>
          <w:b/>
          <w:sz w:val="22"/>
        </w:rPr>
      </w:pPr>
    </w:p>
    <w:p w14:paraId="30E480F4" w14:textId="77777777" w:rsidR="005619FD" w:rsidRDefault="005619FD" w:rsidP="009F7759">
      <w:pPr>
        <w:spacing w:after="0" w:line="240" w:lineRule="auto"/>
        <w:rPr>
          <w:rFonts w:ascii="Calibri" w:hAnsi="Calibri"/>
          <w:b/>
          <w:sz w:val="22"/>
        </w:rPr>
      </w:pPr>
    </w:p>
    <w:p w14:paraId="4933E6E2" w14:textId="77777777" w:rsidR="005619FD" w:rsidRDefault="005619FD" w:rsidP="009F7759">
      <w:pPr>
        <w:spacing w:after="0" w:line="240" w:lineRule="auto"/>
        <w:rPr>
          <w:rFonts w:ascii="Calibri" w:hAnsi="Calibri"/>
          <w:b/>
          <w:sz w:val="22"/>
        </w:rPr>
      </w:pPr>
    </w:p>
    <w:p w14:paraId="672D4890" w14:textId="77777777" w:rsidR="005619FD" w:rsidRDefault="005619FD" w:rsidP="009F7759">
      <w:pPr>
        <w:spacing w:after="0" w:line="240" w:lineRule="auto"/>
        <w:rPr>
          <w:rFonts w:ascii="Calibri" w:hAnsi="Calibri"/>
          <w:b/>
          <w:sz w:val="22"/>
        </w:rPr>
      </w:pPr>
    </w:p>
    <w:p w14:paraId="4F459BB2" w14:textId="77777777" w:rsidR="005619FD" w:rsidRDefault="005619FD" w:rsidP="009F7759">
      <w:pPr>
        <w:spacing w:after="0" w:line="240" w:lineRule="auto"/>
        <w:rPr>
          <w:rFonts w:ascii="Calibri" w:hAnsi="Calibri"/>
          <w:b/>
          <w:sz w:val="22"/>
        </w:rPr>
      </w:pPr>
    </w:p>
    <w:p w14:paraId="3C72DE45" w14:textId="77777777" w:rsidR="005619FD" w:rsidRDefault="005619FD" w:rsidP="009F7759">
      <w:pPr>
        <w:spacing w:after="0" w:line="240" w:lineRule="auto"/>
        <w:rPr>
          <w:rFonts w:ascii="Calibri" w:hAnsi="Calibri"/>
          <w:b/>
          <w:sz w:val="22"/>
        </w:rPr>
      </w:pPr>
    </w:p>
    <w:p w14:paraId="1DC5D868" w14:textId="77777777" w:rsidR="005619FD" w:rsidRDefault="005619FD" w:rsidP="009F7759">
      <w:pPr>
        <w:spacing w:after="0" w:line="240" w:lineRule="auto"/>
        <w:rPr>
          <w:rFonts w:ascii="Calibri" w:hAnsi="Calibri"/>
          <w:b/>
          <w:sz w:val="22"/>
        </w:rPr>
      </w:pPr>
    </w:p>
    <w:p w14:paraId="4A0BD15E" w14:textId="77777777" w:rsidR="005619FD" w:rsidRDefault="005619FD" w:rsidP="009F7759">
      <w:pPr>
        <w:spacing w:after="0" w:line="240" w:lineRule="auto"/>
        <w:rPr>
          <w:rFonts w:ascii="Calibri" w:hAnsi="Calibri"/>
          <w:b/>
          <w:sz w:val="22"/>
        </w:rPr>
      </w:pPr>
    </w:p>
    <w:p w14:paraId="426BD6D8" w14:textId="77777777" w:rsidR="005619FD" w:rsidRDefault="005619FD" w:rsidP="009F7759">
      <w:pPr>
        <w:spacing w:after="0" w:line="240" w:lineRule="auto"/>
        <w:rPr>
          <w:rFonts w:ascii="Calibri" w:hAnsi="Calibri"/>
          <w:b/>
          <w:sz w:val="22"/>
        </w:rPr>
      </w:pPr>
    </w:p>
    <w:p w14:paraId="3E1DF230" w14:textId="77777777" w:rsidR="005619FD" w:rsidRDefault="005619FD" w:rsidP="009F7759">
      <w:pPr>
        <w:spacing w:after="0" w:line="240" w:lineRule="auto"/>
        <w:rPr>
          <w:rFonts w:ascii="Calibri" w:hAnsi="Calibri"/>
          <w:b/>
          <w:sz w:val="22"/>
        </w:rPr>
      </w:pPr>
    </w:p>
    <w:p w14:paraId="1DE0ED7D" w14:textId="77777777" w:rsidR="005619FD" w:rsidRDefault="005619FD" w:rsidP="009F7759">
      <w:pPr>
        <w:spacing w:after="0" w:line="240" w:lineRule="auto"/>
        <w:rPr>
          <w:rFonts w:ascii="Calibri" w:hAnsi="Calibri"/>
          <w:b/>
          <w:sz w:val="22"/>
        </w:rPr>
      </w:pPr>
    </w:p>
    <w:p w14:paraId="590383EA" w14:textId="77777777" w:rsidR="005619FD" w:rsidRDefault="005619FD" w:rsidP="009F7759">
      <w:pPr>
        <w:spacing w:after="0" w:line="240" w:lineRule="auto"/>
        <w:rPr>
          <w:rFonts w:ascii="Calibri" w:hAnsi="Calibri"/>
          <w:b/>
          <w:sz w:val="22"/>
        </w:rPr>
      </w:pPr>
    </w:p>
    <w:p w14:paraId="76E887FD" w14:textId="77777777" w:rsidR="005619FD" w:rsidRDefault="005619FD" w:rsidP="009F7759">
      <w:pPr>
        <w:spacing w:after="0" w:line="240" w:lineRule="auto"/>
        <w:rPr>
          <w:rFonts w:ascii="Calibri" w:hAnsi="Calibri"/>
          <w:b/>
          <w:sz w:val="22"/>
        </w:rPr>
      </w:pPr>
    </w:p>
    <w:p w14:paraId="51B5E8E6" w14:textId="77777777" w:rsidR="005619FD" w:rsidRDefault="005619FD" w:rsidP="009F7759">
      <w:pPr>
        <w:spacing w:after="0" w:line="240" w:lineRule="auto"/>
        <w:rPr>
          <w:rFonts w:ascii="Calibri" w:hAnsi="Calibri"/>
          <w:b/>
          <w:sz w:val="22"/>
        </w:rPr>
      </w:pPr>
    </w:p>
    <w:p w14:paraId="4AB4A049" w14:textId="77777777" w:rsidR="005619FD" w:rsidRDefault="005619FD" w:rsidP="009F7759">
      <w:pPr>
        <w:spacing w:after="0" w:line="240" w:lineRule="auto"/>
        <w:rPr>
          <w:rFonts w:ascii="Calibri" w:hAnsi="Calibri"/>
          <w:b/>
          <w:sz w:val="22"/>
        </w:rPr>
      </w:pPr>
    </w:p>
    <w:p w14:paraId="0E75FD78" w14:textId="77777777" w:rsidR="005619FD" w:rsidRDefault="005619FD" w:rsidP="009F7759">
      <w:pPr>
        <w:spacing w:after="0" w:line="240" w:lineRule="auto"/>
        <w:rPr>
          <w:rFonts w:ascii="Calibri" w:hAnsi="Calibri"/>
          <w:b/>
          <w:sz w:val="22"/>
        </w:rPr>
      </w:pPr>
    </w:p>
    <w:p w14:paraId="5F899C1D" w14:textId="77777777" w:rsidR="005619FD" w:rsidRDefault="005619FD" w:rsidP="009F7759">
      <w:pPr>
        <w:spacing w:after="0" w:line="240" w:lineRule="auto"/>
        <w:rPr>
          <w:rFonts w:ascii="Calibri" w:hAnsi="Calibri"/>
          <w:b/>
          <w:sz w:val="22"/>
        </w:rPr>
      </w:pPr>
    </w:p>
    <w:p w14:paraId="3D36F53A" w14:textId="77777777" w:rsidR="005619FD" w:rsidRDefault="005619FD" w:rsidP="009F7759">
      <w:pPr>
        <w:spacing w:after="0" w:line="240" w:lineRule="auto"/>
        <w:rPr>
          <w:rFonts w:ascii="Calibri" w:hAnsi="Calibri"/>
          <w:b/>
          <w:sz w:val="22"/>
        </w:rPr>
      </w:pPr>
    </w:p>
    <w:p w14:paraId="006A931B" w14:textId="77777777" w:rsidR="005619FD" w:rsidRDefault="005619FD" w:rsidP="009F7759">
      <w:pPr>
        <w:spacing w:after="0" w:line="240" w:lineRule="auto"/>
        <w:rPr>
          <w:rFonts w:ascii="Calibri" w:hAnsi="Calibri"/>
          <w:b/>
          <w:sz w:val="22"/>
        </w:rPr>
      </w:pPr>
    </w:p>
    <w:p w14:paraId="139A2EE7" w14:textId="77777777" w:rsidR="005619FD" w:rsidRDefault="005619FD" w:rsidP="009F7759">
      <w:pPr>
        <w:spacing w:after="0" w:line="240" w:lineRule="auto"/>
        <w:rPr>
          <w:rFonts w:ascii="Calibri" w:hAnsi="Calibri"/>
          <w:b/>
          <w:sz w:val="22"/>
        </w:rPr>
      </w:pPr>
    </w:p>
    <w:p w14:paraId="1D062153" w14:textId="77777777" w:rsidR="005619FD" w:rsidRDefault="005619FD" w:rsidP="009F7759">
      <w:pPr>
        <w:spacing w:after="0" w:line="240" w:lineRule="auto"/>
        <w:rPr>
          <w:rFonts w:ascii="Calibri" w:hAnsi="Calibri"/>
          <w:b/>
          <w:sz w:val="22"/>
        </w:rPr>
      </w:pPr>
    </w:p>
    <w:p w14:paraId="0F391E1F" w14:textId="77777777" w:rsidR="005619FD" w:rsidRDefault="005619FD" w:rsidP="009F7759">
      <w:pPr>
        <w:spacing w:after="0" w:line="240" w:lineRule="auto"/>
        <w:rPr>
          <w:rFonts w:ascii="Calibri" w:hAnsi="Calibri"/>
          <w:b/>
          <w:sz w:val="22"/>
        </w:rPr>
      </w:pPr>
    </w:p>
    <w:p w14:paraId="1D45467F" w14:textId="77777777" w:rsidR="005619FD" w:rsidRDefault="005619FD" w:rsidP="009F7759">
      <w:pPr>
        <w:spacing w:after="0" w:line="240" w:lineRule="auto"/>
        <w:rPr>
          <w:rFonts w:ascii="Calibri" w:hAnsi="Calibri"/>
          <w:b/>
          <w:sz w:val="22"/>
        </w:rPr>
      </w:pPr>
    </w:p>
    <w:p w14:paraId="05AE2CF3" w14:textId="77777777" w:rsidR="005619FD" w:rsidRDefault="005619FD" w:rsidP="009F7759">
      <w:pPr>
        <w:spacing w:after="0" w:line="240" w:lineRule="auto"/>
        <w:rPr>
          <w:rFonts w:ascii="Calibri" w:hAnsi="Calibri"/>
          <w:b/>
          <w:sz w:val="22"/>
        </w:rPr>
      </w:pPr>
    </w:p>
    <w:p w14:paraId="05FF27F5" w14:textId="77777777" w:rsidR="005619FD" w:rsidRDefault="005619FD" w:rsidP="009F7759">
      <w:pPr>
        <w:spacing w:after="0" w:line="240" w:lineRule="auto"/>
        <w:rPr>
          <w:rFonts w:ascii="Calibri" w:hAnsi="Calibri"/>
          <w:b/>
          <w:sz w:val="22"/>
        </w:rPr>
      </w:pPr>
    </w:p>
    <w:p w14:paraId="28AC8A48" w14:textId="77777777" w:rsidR="005619FD" w:rsidRDefault="005619FD" w:rsidP="009F7759">
      <w:pPr>
        <w:spacing w:after="0" w:line="240" w:lineRule="auto"/>
        <w:rPr>
          <w:rFonts w:ascii="Calibri" w:hAnsi="Calibri"/>
          <w:b/>
          <w:sz w:val="22"/>
        </w:rPr>
      </w:pPr>
    </w:p>
    <w:p w14:paraId="7E41A4B0" w14:textId="77777777" w:rsidR="005619FD" w:rsidRDefault="005619FD" w:rsidP="009F7759">
      <w:pPr>
        <w:spacing w:after="0" w:line="240" w:lineRule="auto"/>
        <w:rPr>
          <w:rFonts w:ascii="Calibri" w:hAnsi="Calibri"/>
          <w:b/>
          <w:sz w:val="22"/>
        </w:rPr>
      </w:pPr>
    </w:p>
    <w:p w14:paraId="3757E2CB" w14:textId="77777777" w:rsidR="005619FD" w:rsidRDefault="005619FD" w:rsidP="009F7759">
      <w:pPr>
        <w:spacing w:after="0" w:line="240" w:lineRule="auto"/>
        <w:rPr>
          <w:rFonts w:ascii="Calibri" w:hAnsi="Calibri"/>
          <w:b/>
          <w:sz w:val="22"/>
        </w:rPr>
      </w:pPr>
    </w:p>
    <w:p w14:paraId="41A468BA" w14:textId="77777777" w:rsidR="005619FD" w:rsidRDefault="005619FD" w:rsidP="009F7759">
      <w:pPr>
        <w:spacing w:after="0" w:line="240" w:lineRule="auto"/>
        <w:rPr>
          <w:rFonts w:ascii="Calibri" w:hAnsi="Calibri"/>
          <w:b/>
          <w:sz w:val="22"/>
        </w:rPr>
      </w:pPr>
    </w:p>
    <w:p w14:paraId="5B527F63" w14:textId="77777777" w:rsidR="005619FD" w:rsidRDefault="005619FD" w:rsidP="009F7759">
      <w:pPr>
        <w:spacing w:after="0" w:line="240" w:lineRule="auto"/>
        <w:rPr>
          <w:rFonts w:ascii="Calibri" w:hAnsi="Calibri"/>
          <w:b/>
          <w:sz w:val="22"/>
        </w:rPr>
      </w:pPr>
    </w:p>
    <w:p w14:paraId="06EDCE50" w14:textId="77777777" w:rsidR="005619FD" w:rsidRDefault="005619FD" w:rsidP="009F7759">
      <w:pPr>
        <w:spacing w:after="0" w:line="240" w:lineRule="auto"/>
        <w:rPr>
          <w:rFonts w:ascii="Calibri" w:hAnsi="Calibri"/>
          <w:b/>
          <w:sz w:val="22"/>
        </w:rPr>
      </w:pPr>
    </w:p>
    <w:p w14:paraId="6C108244" w14:textId="77777777" w:rsidR="005619FD" w:rsidRDefault="005619FD" w:rsidP="009F7759">
      <w:pPr>
        <w:spacing w:after="0" w:line="240" w:lineRule="auto"/>
        <w:rPr>
          <w:rFonts w:ascii="Calibri" w:hAnsi="Calibri"/>
          <w:b/>
          <w:sz w:val="22"/>
        </w:rPr>
      </w:pPr>
    </w:p>
    <w:p w14:paraId="5062552D" w14:textId="77777777" w:rsidR="005619FD" w:rsidRDefault="005619FD" w:rsidP="009F7759">
      <w:pPr>
        <w:spacing w:after="0" w:line="240" w:lineRule="auto"/>
        <w:rPr>
          <w:rFonts w:ascii="Calibri" w:hAnsi="Calibri"/>
          <w:b/>
          <w:sz w:val="22"/>
        </w:rPr>
      </w:pPr>
    </w:p>
    <w:p w14:paraId="676A7D88" w14:textId="77777777" w:rsidR="003C1BA6" w:rsidRPr="0027021D" w:rsidRDefault="003C1BA6" w:rsidP="003C1BA6">
      <w:pPr>
        <w:ind w:left="720"/>
        <w:jc w:val="center"/>
        <w:rPr>
          <w:rFonts w:ascii="Calibri" w:hAnsi="Calibri"/>
          <w:sz w:val="22"/>
        </w:rPr>
      </w:pPr>
      <w:r w:rsidRPr="0027021D">
        <w:rPr>
          <w:rFonts w:ascii="Calibri" w:hAnsi="Calibri"/>
          <w:i/>
          <w:sz w:val="22"/>
          <w:lang w:val="en-GB"/>
        </w:rPr>
        <w:t xml:space="preserve">The contents of this report are the sole responsibility of FAO and can in no way be taken to reflect the views of the European Union, </w:t>
      </w:r>
      <w:r w:rsidRPr="0027021D">
        <w:rPr>
          <w:rFonts w:ascii="Calibri" w:hAnsi="Calibri"/>
          <w:i/>
          <w:sz w:val="22"/>
        </w:rPr>
        <w:t xml:space="preserve">the </w:t>
      </w:r>
      <w:r w:rsidR="00080936">
        <w:rPr>
          <w:rFonts w:ascii="Calibri" w:hAnsi="Calibri"/>
          <w:i/>
          <w:sz w:val="22"/>
        </w:rPr>
        <w:t>DFID</w:t>
      </w:r>
      <w:r w:rsidRPr="0027021D">
        <w:rPr>
          <w:rFonts w:ascii="Calibri" w:hAnsi="Calibri"/>
          <w:i/>
          <w:sz w:val="22"/>
          <w:lang w:val="en-GB"/>
        </w:rPr>
        <w:t xml:space="preserve"> or the SIDA.</w:t>
      </w:r>
      <w:r w:rsidRPr="0027021D">
        <w:rPr>
          <w:rFonts w:ascii="Calibri" w:hAnsi="Calibri"/>
          <w:sz w:val="22"/>
        </w:rPr>
        <w:t xml:space="preserve"> </w:t>
      </w:r>
    </w:p>
    <w:p w14:paraId="7B5EB09B" w14:textId="77777777" w:rsidR="005619FD" w:rsidRDefault="005619FD" w:rsidP="00630ED3">
      <w:pPr>
        <w:spacing w:after="0" w:line="300" w:lineRule="auto"/>
        <w:jc w:val="both"/>
        <w:rPr>
          <w:rFonts w:ascii="Calibri" w:hAnsi="Calibri"/>
          <w:sz w:val="22"/>
          <w:lang w:val="en-GB"/>
        </w:rPr>
      </w:pPr>
      <w:r>
        <w:rPr>
          <w:rFonts w:ascii="Calibri" w:hAnsi="Calibri"/>
          <w:sz w:val="22"/>
          <w:lang w:val="en-GB"/>
        </w:rPr>
        <w:br w:type="page"/>
      </w:r>
    </w:p>
    <w:p w14:paraId="054EF452" w14:textId="77777777" w:rsidR="00D41D7F" w:rsidRPr="00964E6E" w:rsidRDefault="00D41D7F" w:rsidP="00D41D7F">
      <w:pPr>
        <w:spacing w:after="120" w:line="240" w:lineRule="auto"/>
        <w:jc w:val="center"/>
        <w:rPr>
          <w:rFonts w:asciiTheme="minorHAnsi" w:hAnsiTheme="minorHAnsi" w:cs="Co Text Bd"/>
          <w:b/>
          <w:bCs/>
          <w:sz w:val="40"/>
          <w:szCs w:val="40"/>
          <w:lang w:val="en-GB"/>
        </w:rPr>
      </w:pPr>
      <w:r w:rsidRPr="00964E6E">
        <w:rPr>
          <w:rFonts w:asciiTheme="minorHAnsi" w:hAnsiTheme="minorHAnsi" w:cs="Co Text Bd"/>
          <w:b/>
          <w:bCs/>
          <w:sz w:val="40"/>
          <w:szCs w:val="40"/>
          <w:lang w:val="en-GB"/>
        </w:rPr>
        <w:lastRenderedPageBreak/>
        <w:t>Notice</w:t>
      </w:r>
    </w:p>
    <w:p w14:paraId="40FF8E9C" w14:textId="77777777" w:rsidR="00D41D7F" w:rsidRDefault="00D41D7F" w:rsidP="00D41D7F">
      <w:pPr>
        <w:spacing w:after="120" w:line="240" w:lineRule="auto"/>
        <w:jc w:val="center"/>
        <w:rPr>
          <w:rFonts w:cs="Co Text Bd"/>
          <w:b/>
          <w:bCs/>
          <w:sz w:val="40"/>
          <w:szCs w:val="40"/>
          <w:lang w:val="en-GB"/>
        </w:rPr>
      </w:pPr>
    </w:p>
    <w:p w14:paraId="7BD8607C" w14:textId="77777777" w:rsidR="00D41D7F" w:rsidRDefault="00D41D7F" w:rsidP="00D41D7F">
      <w:pPr>
        <w:spacing w:after="120" w:line="240" w:lineRule="auto"/>
        <w:jc w:val="both"/>
        <w:rPr>
          <w:rFonts w:cs="Co Text Bd"/>
          <w:b/>
          <w:bCs/>
          <w:szCs w:val="24"/>
          <w:lang w:val="en-GB"/>
        </w:rPr>
      </w:pPr>
    </w:p>
    <w:p w14:paraId="36FA7F71" w14:textId="4F1D3A48" w:rsidR="00D41D7F" w:rsidRPr="002F0592" w:rsidRDefault="002F0592" w:rsidP="002F0592">
      <w:pPr>
        <w:spacing w:after="120" w:line="240" w:lineRule="auto"/>
        <w:jc w:val="both"/>
        <w:rPr>
          <w:rFonts w:asciiTheme="minorHAnsi" w:hAnsiTheme="minorHAnsi" w:cs="Co Text Bd"/>
          <w:bCs/>
          <w:lang w:val="en-GB"/>
        </w:rPr>
      </w:pPr>
      <w:r w:rsidRPr="002F0592">
        <w:rPr>
          <w:rFonts w:asciiTheme="minorHAnsi" w:hAnsiTheme="minorHAnsi" w:cs="Co Text Bd"/>
          <w:bCs/>
          <w:lang w:val="en-GB"/>
        </w:rPr>
        <w:t>Only submission by email is permitted under this Call for proposals</w:t>
      </w:r>
      <w:r w:rsidR="00D41D7F" w:rsidRPr="00274658">
        <w:rPr>
          <w:rFonts w:asciiTheme="minorHAnsi" w:hAnsiTheme="minorHAnsi" w:cs="Co Text Bd"/>
          <w:bCs/>
          <w:lang w:val="en-GB"/>
        </w:rPr>
        <w:t xml:space="preserve">. Proposals will be </w:t>
      </w:r>
      <w:r>
        <w:rPr>
          <w:rFonts w:asciiTheme="minorHAnsi" w:hAnsiTheme="minorHAnsi" w:cs="Co Text Bd"/>
          <w:bCs/>
          <w:lang w:val="en-GB"/>
        </w:rPr>
        <w:t>pre-</w:t>
      </w:r>
      <w:r w:rsidR="00D41D7F" w:rsidRPr="00274658">
        <w:rPr>
          <w:rFonts w:asciiTheme="minorHAnsi" w:hAnsiTheme="minorHAnsi" w:cs="Co Text Bd"/>
          <w:bCs/>
          <w:lang w:val="en-GB"/>
        </w:rPr>
        <w:t xml:space="preserve">evaluated </w:t>
      </w:r>
      <w:r>
        <w:rPr>
          <w:rFonts w:asciiTheme="minorHAnsi" w:hAnsiTheme="minorHAnsi" w:cs="Co Text Bd"/>
          <w:bCs/>
          <w:lang w:val="en-GB"/>
        </w:rPr>
        <w:t xml:space="preserve">by the FAO-EU FLEGT Programme Management Unit (PMU) </w:t>
      </w:r>
      <w:r w:rsidRPr="00274658">
        <w:rPr>
          <w:rFonts w:asciiTheme="minorHAnsi" w:hAnsiTheme="minorHAnsi" w:cs="Co Text Bd"/>
          <w:bCs/>
          <w:lang w:val="en-GB"/>
        </w:rPr>
        <w:t>based on the criteria presented in these guidelines</w:t>
      </w:r>
      <w:r>
        <w:rPr>
          <w:rFonts w:asciiTheme="minorHAnsi" w:hAnsiTheme="minorHAnsi" w:cs="Co Text Bd"/>
          <w:bCs/>
          <w:lang w:val="en-GB"/>
        </w:rPr>
        <w:t xml:space="preserve"> and</w:t>
      </w:r>
      <w:r w:rsidR="00D41D7F" w:rsidRPr="00274658">
        <w:rPr>
          <w:rFonts w:asciiTheme="minorHAnsi" w:hAnsiTheme="minorHAnsi" w:cs="Co Text Bd"/>
          <w:bCs/>
          <w:lang w:val="en-GB"/>
        </w:rPr>
        <w:t xml:space="preserve"> </w:t>
      </w:r>
      <w:r>
        <w:rPr>
          <w:rFonts w:asciiTheme="minorHAnsi" w:hAnsiTheme="minorHAnsi" w:cs="Co Text Bd"/>
          <w:bCs/>
          <w:lang w:val="en-GB"/>
        </w:rPr>
        <w:t>qualified proposals will e</w:t>
      </w:r>
      <w:r w:rsidR="00754907">
        <w:rPr>
          <w:rFonts w:asciiTheme="minorHAnsi" w:hAnsiTheme="minorHAnsi" w:cs="Co Text Bd"/>
          <w:bCs/>
          <w:lang w:val="en-GB"/>
        </w:rPr>
        <w:t>valuat</w:t>
      </w:r>
      <w:r w:rsidR="00FB7F24">
        <w:rPr>
          <w:rFonts w:asciiTheme="minorHAnsi" w:hAnsiTheme="minorHAnsi" w:cs="Co Text Bd"/>
          <w:bCs/>
          <w:lang w:val="en-GB"/>
        </w:rPr>
        <w:t>ed</w:t>
      </w:r>
      <w:r w:rsidR="00754907">
        <w:rPr>
          <w:rFonts w:asciiTheme="minorHAnsi" w:hAnsiTheme="minorHAnsi" w:cs="Co Text Bd"/>
          <w:bCs/>
          <w:lang w:val="en-GB"/>
        </w:rPr>
        <w:t xml:space="preserve"> by independent reviewers</w:t>
      </w:r>
      <w:r>
        <w:rPr>
          <w:rFonts w:asciiTheme="minorHAnsi" w:hAnsiTheme="minorHAnsi" w:cs="Co Text Bd"/>
          <w:bCs/>
          <w:lang w:val="en-GB"/>
        </w:rPr>
        <w:t xml:space="preserve">, </w:t>
      </w:r>
      <w:r w:rsidR="00D41D7F" w:rsidRPr="00274658">
        <w:rPr>
          <w:rFonts w:asciiTheme="minorHAnsi" w:hAnsiTheme="minorHAnsi" w:cs="Co Text Bd"/>
          <w:bCs/>
          <w:lang w:val="en-GB"/>
        </w:rPr>
        <w:t xml:space="preserve">who will recommend projects for funding based on the </w:t>
      </w:r>
      <w:r>
        <w:rPr>
          <w:rFonts w:asciiTheme="minorHAnsi" w:hAnsiTheme="minorHAnsi" w:cs="Co Text Bd"/>
          <w:bCs/>
          <w:lang w:val="en-GB"/>
        </w:rPr>
        <w:t xml:space="preserve">same </w:t>
      </w:r>
      <w:r w:rsidR="00D41D7F" w:rsidRPr="00274658">
        <w:rPr>
          <w:rFonts w:asciiTheme="minorHAnsi" w:hAnsiTheme="minorHAnsi" w:cs="Co Text Bd"/>
          <w:bCs/>
          <w:lang w:val="en-GB"/>
        </w:rPr>
        <w:t xml:space="preserve">criteria. </w:t>
      </w:r>
      <w:r>
        <w:rPr>
          <w:rFonts w:asciiTheme="minorHAnsi" w:hAnsiTheme="minorHAnsi" w:cs="Co Text Bd"/>
          <w:bCs/>
          <w:lang w:val="en-GB"/>
        </w:rPr>
        <w:t>The proposals will be then presented for the Mozambique national technical committee for</w:t>
      </w:r>
      <w:r w:rsidR="00167432">
        <w:rPr>
          <w:rFonts w:asciiTheme="minorHAnsi" w:hAnsiTheme="minorHAnsi" w:cs="Co Text Bd"/>
          <w:bCs/>
          <w:lang w:val="en-GB"/>
        </w:rPr>
        <w:t xml:space="preserve"> endorsement</w:t>
      </w:r>
      <w:r>
        <w:rPr>
          <w:rFonts w:asciiTheme="minorHAnsi" w:hAnsiTheme="minorHAnsi" w:cs="Co Text Bd"/>
          <w:bCs/>
          <w:lang w:val="en-GB"/>
        </w:rPr>
        <w:t xml:space="preserve"> approval. </w:t>
      </w:r>
      <w:r w:rsidR="00D41D7F" w:rsidRPr="00274658">
        <w:rPr>
          <w:rFonts w:asciiTheme="minorHAnsi" w:hAnsiTheme="minorHAnsi" w:cs="Co Text Bd"/>
          <w:bCs/>
          <w:lang w:val="en-GB"/>
        </w:rPr>
        <w:t>The FAO</w:t>
      </w:r>
      <w:r w:rsidR="00CA743E">
        <w:rPr>
          <w:rFonts w:asciiTheme="minorHAnsi" w:hAnsiTheme="minorHAnsi" w:cs="Co Text Bd"/>
          <w:bCs/>
          <w:lang w:val="en-GB"/>
        </w:rPr>
        <w:t>-</w:t>
      </w:r>
      <w:r w:rsidR="00274658">
        <w:rPr>
          <w:rFonts w:asciiTheme="minorHAnsi" w:hAnsiTheme="minorHAnsi" w:cs="Co Text Bd"/>
          <w:bCs/>
          <w:lang w:val="en-GB"/>
        </w:rPr>
        <w:t>EU</w:t>
      </w:r>
      <w:r w:rsidR="00D41D7F" w:rsidRPr="00274658">
        <w:rPr>
          <w:rFonts w:asciiTheme="minorHAnsi" w:hAnsiTheme="minorHAnsi" w:cs="Co Text Bd"/>
          <w:bCs/>
          <w:lang w:val="en-GB"/>
        </w:rPr>
        <w:t xml:space="preserve"> FLEGT Programme Management Unit (PMU) will conduct an institutional and financial management assessment of the implementing institutions prior to formalizing any agreements or commitments. </w:t>
      </w:r>
    </w:p>
    <w:p w14:paraId="6213295A" w14:textId="77777777" w:rsidR="00D41D7F" w:rsidRDefault="00D41D7F" w:rsidP="00AA0B72">
      <w:pPr>
        <w:pStyle w:val="GridTable310"/>
        <w:rPr>
          <w:rFonts w:ascii="Calibri" w:hAnsi="Calibri"/>
          <w:sz w:val="28"/>
          <w:szCs w:val="28"/>
          <w:lang w:val="en-US"/>
        </w:rPr>
      </w:pPr>
      <w:r>
        <w:rPr>
          <w:rFonts w:ascii="Calibri" w:hAnsi="Calibri"/>
          <w:sz w:val="28"/>
          <w:szCs w:val="28"/>
          <w:lang w:val="en-US"/>
        </w:rPr>
        <w:br w:type="page"/>
      </w:r>
    </w:p>
    <w:p w14:paraId="7AAA2137" w14:textId="1F38D369" w:rsidR="00630ED3" w:rsidRPr="00A834CD" w:rsidRDefault="00630ED3" w:rsidP="00AA0B72">
      <w:pPr>
        <w:pStyle w:val="GridTable310"/>
        <w:rPr>
          <w:rFonts w:ascii="Calibri" w:hAnsi="Calibri"/>
          <w:sz w:val="28"/>
          <w:szCs w:val="28"/>
          <w:lang w:val="en-US"/>
        </w:rPr>
      </w:pPr>
      <w:r w:rsidRPr="001E6A6A">
        <w:rPr>
          <w:rFonts w:ascii="Calibri" w:hAnsi="Calibri"/>
          <w:sz w:val="28"/>
          <w:szCs w:val="28"/>
          <w:lang w:val="en-US"/>
        </w:rPr>
        <w:lastRenderedPageBreak/>
        <w:t>Table of contents</w:t>
      </w:r>
    </w:p>
    <w:p w14:paraId="6BC9455F" w14:textId="77777777" w:rsidR="00DD0910" w:rsidRPr="002004A2" w:rsidRDefault="00DD0910" w:rsidP="00AA0B72">
      <w:pPr>
        <w:pStyle w:val="GridTable310"/>
        <w:rPr>
          <w:rFonts w:asciiTheme="minorHAnsi" w:hAnsiTheme="minorHAnsi"/>
          <w:sz w:val="24"/>
          <w:szCs w:val="24"/>
          <w:lang w:val="en-US"/>
        </w:rPr>
      </w:pPr>
    </w:p>
    <w:p w14:paraId="752509F5" w14:textId="77777777" w:rsidR="00925D73" w:rsidRDefault="00DD0910">
      <w:pPr>
        <w:pStyle w:val="TOC1"/>
        <w:rPr>
          <w:rFonts w:asciiTheme="minorHAnsi" w:eastAsiaTheme="minorEastAsia" w:hAnsiTheme="minorHAnsi" w:cstheme="minorBidi"/>
          <w:b w:val="0"/>
          <w:sz w:val="22"/>
          <w:lang w:val="en-GB" w:eastAsia="en-GB"/>
        </w:rPr>
      </w:pPr>
      <w:r w:rsidRPr="002004A2">
        <w:rPr>
          <w:rFonts w:asciiTheme="minorHAnsi" w:hAnsiTheme="minorHAnsi"/>
          <w:szCs w:val="24"/>
        </w:rPr>
        <w:fldChar w:fldCharType="begin"/>
      </w:r>
      <w:r w:rsidRPr="002004A2">
        <w:rPr>
          <w:rFonts w:asciiTheme="minorHAnsi" w:hAnsiTheme="minorHAnsi"/>
          <w:szCs w:val="24"/>
        </w:rPr>
        <w:instrText xml:space="preserve"> TOC \o "1-3" \h \z \u </w:instrText>
      </w:r>
      <w:r w:rsidRPr="002004A2">
        <w:rPr>
          <w:rFonts w:asciiTheme="minorHAnsi" w:hAnsiTheme="minorHAnsi"/>
          <w:szCs w:val="24"/>
        </w:rPr>
        <w:fldChar w:fldCharType="separate"/>
      </w:r>
      <w:hyperlink w:anchor="_Toc508705795" w:history="1">
        <w:r w:rsidR="00925D73" w:rsidRPr="00A4762F">
          <w:rPr>
            <w:rStyle w:val="Hyperlink"/>
          </w:rPr>
          <w:t>1.</w:t>
        </w:r>
        <w:r w:rsidR="00925D73">
          <w:rPr>
            <w:rFonts w:asciiTheme="minorHAnsi" w:eastAsiaTheme="minorEastAsia" w:hAnsiTheme="minorHAnsi" w:cstheme="minorBidi"/>
            <w:b w:val="0"/>
            <w:sz w:val="22"/>
            <w:lang w:val="en-GB" w:eastAsia="en-GB"/>
          </w:rPr>
          <w:tab/>
        </w:r>
        <w:r w:rsidR="00925D73" w:rsidRPr="00A4762F">
          <w:rPr>
            <w:rStyle w:val="Hyperlink"/>
          </w:rPr>
          <w:t>Context</w:t>
        </w:r>
        <w:r w:rsidR="00925D73">
          <w:rPr>
            <w:webHidden/>
          </w:rPr>
          <w:tab/>
        </w:r>
        <w:r w:rsidR="00925D73">
          <w:rPr>
            <w:webHidden/>
          </w:rPr>
          <w:fldChar w:fldCharType="begin"/>
        </w:r>
        <w:r w:rsidR="00925D73">
          <w:rPr>
            <w:webHidden/>
          </w:rPr>
          <w:instrText xml:space="preserve"> PAGEREF _Toc508705795 \h </w:instrText>
        </w:r>
        <w:r w:rsidR="00925D73">
          <w:rPr>
            <w:webHidden/>
          </w:rPr>
        </w:r>
        <w:r w:rsidR="00925D73">
          <w:rPr>
            <w:webHidden/>
          </w:rPr>
          <w:fldChar w:fldCharType="separate"/>
        </w:r>
        <w:r w:rsidR="00925D73">
          <w:rPr>
            <w:webHidden/>
          </w:rPr>
          <w:t>5</w:t>
        </w:r>
        <w:r w:rsidR="00925D73">
          <w:rPr>
            <w:webHidden/>
          </w:rPr>
          <w:fldChar w:fldCharType="end"/>
        </w:r>
      </w:hyperlink>
    </w:p>
    <w:p w14:paraId="28FBE26F" w14:textId="77777777" w:rsidR="00925D73" w:rsidRDefault="00152355">
      <w:pPr>
        <w:pStyle w:val="TOC1"/>
        <w:rPr>
          <w:rFonts w:asciiTheme="minorHAnsi" w:eastAsiaTheme="minorEastAsia" w:hAnsiTheme="minorHAnsi" w:cstheme="minorBidi"/>
          <w:b w:val="0"/>
          <w:sz w:val="22"/>
          <w:lang w:val="en-GB" w:eastAsia="en-GB"/>
        </w:rPr>
      </w:pPr>
      <w:hyperlink w:anchor="_Toc508705796" w:history="1">
        <w:r w:rsidR="00925D73" w:rsidRPr="00A4762F">
          <w:rPr>
            <w:rStyle w:val="Hyperlink"/>
          </w:rPr>
          <w:t>2.</w:t>
        </w:r>
        <w:r w:rsidR="00925D73">
          <w:rPr>
            <w:rFonts w:asciiTheme="minorHAnsi" w:eastAsiaTheme="minorEastAsia" w:hAnsiTheme="minorHAnsi" w:cstheme="minorBidi"/>
            <w:b w:val="0"/>
            <w:sz w:val="22"/>
            <w:lang w:val="en-GB" w:eastAsia="en-GB"/>
          </w:rPr>
          <w:tab/>
        </w:r>
        <w:r w:rsidR="00925D73" w:rsidRPr="00A4762F">
          <w:rPr>
            <w:rStyle w:val="Hyperlink"/>
          </w:rPr>
          <w:t>Programme objective, priorities and eligibility criteria</w:t>
        </w:r>
        <w:r w:rsidR="00925D73">
          <w:rPr>
            <w:webHidden/>
          </w:rPr>
          <w:tab/>
        </w:r>
        <w:r w:rsidR="00925D73">
          <w:rPr>
            <w:webHidden/>
          </w:rPr>
          <w:fldChar w:fldCharType="begin"/>
        </w:r>
        <w:r w:rsidR="00925D73">
          <w:rPr>
            <w:webHidden/>
          </w:rPr>
          <w:instrText xml:space="preserve"> PAGEREF _Toc508705796 \h </w:instrText>
        </w:r>
        <w:r w:rsidR="00925D73">
          <w:rPr>
            <w:webHidden/>
          </w:rPr>
        </w:r>
        <w:r w:rsidR="00925D73">
          <w:rPr>
            <w:webHidden/>
          </w:rPr>
          <w:fldChar w:fldCharType="separate"/>
        </w:r>
        <w:r w:rsidR="00925D73">
          <w:rPr>
            <w:webHidden/>
          </w:rPr>
          <w:t>5</w:t>
        </w:r>
        <w:r w:rsidR="00925D73">
          <w:rPr>
            <w:webHidden/>
          </w:rPr>
          <w:fldChar w:fldCharType="end"/>
        </w:r>
      </w:hyperlink>
    </w:p>
    <w:p w14:paraId="622A7B7D" w14:textId="77777777" w:rsidR="00925D73" w:rsidRDefault="00152355">
      <w:pPr>
        <w:pStyle w:val="TOC2"/>
        <w:tabs>
          <w:tab w:val="left" w:pos="880"/>
          <w:tab w:val="right" w:leader="dot" w:pos="9060"/>
        </w:tabs>
        <w:rPr>
          <w:rFonts w:asciiTheme="minorHAnsi" w:eastAsiaTheme="minorEastAsia" w:hAnsiTheme="minorHAnsi" w:cstheme="minorBidi"/>
          <w:noProof/>
          <w:sz w:val="22"/>
          <w:lang w:val="en-GB" w:eastAsia="en-GB"/>
        </w:rPr>
      </w:pPr>
      <w:hyperlink w:anchor="_Toc508705797" w:history="1">
        <w:r w:rsidR="00925D73" w:rsidRPr="00A4762F">
          <w:rPr>
            <w:rStyle w:val="Hyperlink"/>
            <w:noProof/>
          </w:rPr>
          <w:t>2.1</w:t>
        </w:r>
        <w:r w:rsidR="00925D73">
          <w:rPr>
            <w:rFonts w:asciiTheme="minorHAnsi" w:eastAsiaTheme="minorEastAsia" w:hAnsiTheme="minorHAnsi" w:cstheme="minorBidi"/>
            <w:noProof/>
            <w:sz w:val="22"/>
            <w:lang w:val="en-GB" w:eastAsia="en-GB"/>
          </w:rPr>
          <w:tab/>
        </w:r>
        <w:r w:rsidR="00925D73" w:rsidRPr="00A4762F">
          <w:rPr>
            <w:rStyle w:val="Hyperlink"/>
            <w:noProof/>
          </w:rPr>
          <w:t>Objective</w:t>
        </w:r>
        <w:r w:rsidR="00925D73">
          <w:rPr>
            <w:noProof/>
            <w:webHidden/>
          </w:rPr>
          <w:tab/>
        </w:r>
        <w:r w:rsidR="00925D73">
          <w:rPr>
            <w:noProof/>
            <w:webHidden/>
          </w:rPr>
          <w:fldChar w:fldCharType="begin"/>
        </w:r>
        <w:r w:rsidR="00925D73">
          <w:rPr>
            <w:noProof/>
            <w:webHidden/>
          </w:rPr>
          <w:instrText xml:space="preserve"> PAGEREF _Toc508705797 \h </w:instrText>
        </w:r>
        <w:r w:rsidR="00925D73">
          <w:rPr>
            <w:noProof/>
            <w:webHidden/>
          </w:rPr>
        </w:r>
        <w:r w:rsidR="00925D73">
          <w:rPr>
            <w:noProof/>
            <w:webHidden/>
          </w:rPr>
          <w:fldChar w:fldCharType="separate"/>
        </w:r>
        <w:r w:rsidR="00925D73">
          <w:rPr>
            <w:noProof/>
            <w:webHidden/>
          </w:rPr>
          <w:t>5</w:t>
        </w:r>
        <w:r w:rsidR="00925D73">
          <w:rPr>
            <w:noProof/>
            <w:webHidden/>
          </w:rPr>
          <w:fldChar w:fldCharType="end"/>
        </w:r>
      </w:hyperlink>
    </w:p>
    <w:p w14:paraId="12D048F9" w14:textId="77777777" w:rsidR="00925D73" w:rsidRDefault="00152355">
      <w:pPr>
        <w:pStyle w:val="TOC2"/>
        <w:tabs>
          <w:tab w:val="left" w:pos="880"/>
          <w:tab w:val="right" w:leader="dot" w:pos="9060"/>
        </w:tabs>
        <w:rPr>
          <w:rFonts w:asciiTheme="minorHAnsi" w:eastAsiaTheme="minorEastAsia" w:hAnsiTheme="minorHAnsi" w:cstheme="minorBidi"/>
          <w:noProof/>
          <w:sz w:val="22"/>
          <w:lang w:val="en-GB" w:eastAsia="en-GB"/>
        </w:rPr>
      </w:pPr>
      <w:hyperlink w:anchor="_Toc508705798" w:history="1">
        <w:r w:rsidR="00925D73" w:rsidRPr="00A4762F">
          <w:rPr>
            <w:rStyle w:val="Hyperlink"/>
            <w:noProof/>
          </w:rPr>
          <w:t>2.2</w:t>
        </w:r>
        <w:r w:rsidR="00925D73">
          <w:rPr>
            <w:rFonts w:asciiTheme="minorHAnsi" w:eastAsiaTheme="minorEastAsia" w:hAnsiTheme="minorHAnsi" w:cstheme="minorBidi"/>
            <w:noProof/>
            <w:sz w:val="22"/>
            <w:lang w:val="en-GB" w:eastAsia="en-GB"/>
          </w:rPr>
          <w:tab/>
        </w:r>
        <w:r w:rsidR="00925D73" w:rsidRPr="00A4762F">
          <w:rPr>
            <w:rStyle w:val="Hyperlink"/>
            <w:noProof/>
          </w:rPr>
          <w:t>Specific objectives for proposals</w:t>
        </w:r>
        <w:r w:rsidR="00925D73">
          <w:rPr>
            <w:noProof/>
            <w:webHidden/>
          </w:rPr>
          <w:tab/>
        </w:r>
        <w:r w:rsidR="00925D73">
          <w:rPr>
            <w:noProof/>
            <w:webHidden/>
          </w:rPr>
          <w:fldChar w:fldCharType="begin"/>
        </w:r>
        <w:r w:rsidR="00925D73">
          <w:rPr>
            <w:noProof/>
            <w:webHidden/>
          </w:rPr>
          <w:instrText xml:space="preserve"> PAGEREF _Toc508705798 \h </w:instrText>
        </w:r>
        <w:r w:rsidR="00925D73">
          <w:rPr>
            <w:noProof/>
            <w:webHidden/>
          </w:rPr>
        </w:r>
        <w:r w:rsidR="00925D73">
          <w:rPr>
            <w:noProof/>
            <w:webHidden/>
          </w:rPr>
          <w:fldChar w:fldCharType="separate"/>
        </w:r>
        <w:r w:rsidR="00925D73">
          <w:rPr>
            <w:noProof/>
            <w:webHidden/>
          </w:rPr>
          <w:t>5</w:t>
        </w:r>
        <w:r w:rsidR="00925D73">
          <w:rPr>
            <w:noProof/>
            <w:webHidden/>
          </w:rPr>
          <w:fldChar w:fldCharType="end"/>
        </w:r>
      </w:hyperlink>
    </w:p>
    <w:p w14:paraId="5B8C34C6" w14:textId="77777777" w:rsidR="00925D73" w:rsidRDefault="00152355">
      <w:pPr>
        <w:pStyle w:val="TOC2"/>
        <w:tabs>
          <w:tab w:val="left" w:pos="880"/>
          <w:tab w:val="right" w:leader="dot" w:pos="9060"/>
        </w:tabs>
        <w:rPr>
          <w:rFonts w:asciiTheme="minorHAnsi" w:eastAsiaTheme="minorEastAsia" w:hAnsiTheme="minorHAnsi" w:cstheme="minorBidi"/>
          <w:noProof/>
          <w:sz w:val="22"/>
          <w:lang w:val="en-GB" w:eastAsia="en-GB"/>
        </w:rPr>
      </w:pPr>
      <w:hyperlink w:anchor="_Toc508705799" w:history="1">
        <w:r w:rsidR="00925D73" w:rsidRPr="00A4762F">
          <w:rPr>
            <w:rStyle w:val="Hyperlink"/>
            <w:noProof/>
          </w:rPr>
          <w:t>2.3</w:t>
        </w:r>
        <w:r w:rsidR="00925D73">
          <w:rPr>
            <w:rFonts w:asciiTheme="minorHAnsi" w:eastAsiaTheme="minorEastAsia" w:hAnsiTheme="minorHAnsi" w:cstheme="minorBidi"/>
            <w:noProof/>
            <w:sz w:val="22"/>
            <w:lang w:val="en-GB" w:eastAsia="en-GB"/>
          </w:rPr>
          <w:tab/>
        </w:r>
        <w:r w:rsidR="00925D73" w:rsidRPr="00A4762F">
          <w:rPr>
            <w:rStyle w:val="Hyperlink"/>
            <w:noProof/>
          </w:rPr>
          <w:t>Financial allocation provided by FAO</w:t>
        </w:r>
        <w:r w:rsidR="00925D73">
          <w:rPr>
            <w:noProof/>
            <w:webHidden/>
          </w:rPr>
          <w:tab/>
        </w:r>
        <w:r w:rsidR="00925D73">
          <w:rPr>
            <w:noProof/>
            <w:webHidden/>
          </w:rPr>
          <w:fldChar w:fldCharType="begin"/>
        </w:r>
        <w:r w:rsidR="00925D73">
          <w:rPr>
            <w:noProof/>
            <w:webHidden/>
          </w:rPr>
          <w:instrText xml:space="preserve"> PAGEREF _Toc508705799 \h </w:instrText>
        </w:r>
        <w:r w:rsidR="00925D73">
          <w:rPr>
            <w:noProof/>
            <w:webHidden/>
          </w:rPr>
        </w:r>
        <w:r w:rsidR="00925D73">
          <w:rPr>
            <w:noProof/>
            <w:webHidden/>
          </w:rPr>
          <w:fldChar w:fldCharType="separate"/>
        </w:r>
        <w:r w:rsidR="00925D73">
          <w:rPr>
            <w:noProof/>
            <w:webHidden/>
          </w:rPr>
          <w:t>6</w:t>
        </w:r>
        <w:r w:rsidR="00925D73">
          <w:rPr>
            <w:noProof/>
            <w:webHidden/>
          </w:rPr>
          <w:fldChar w:fldCharType="end"/>
        </w:r>
      </w:hyperlink>
    </w:p>
    <w:p w14:paraId="2CD1723D" w14:textId="77777777" w:rsidR="00925D73" w:rsidRDefault="00152355">
      <w:pPr>
        <w:pStyle w:val="TOC2"/>
        <w:tabs>
          <w:tab w:val="left" w:pos="880"/>
          <w:tab w:val="right" w:leader="dot" w:pos="9060"/>
        </w:tabs>
        <w:rPr>
          <w:rFonts w:asciiTheme="minorHAnsi" w:eastAsiaTheme="minorEastAsia" w:hAnsiTheme="minorHAnsi" w:cstheme="minorBidi"/>
          <w:noProof/>
          <w:sz w:val="22"/>
          <w:lang w:val="en-GB" w:eastAsia="en-GB"/>
        </w:rPr>
      </w:pPr>
      <w:hyperlink w:anchor="_Toc508705800" w:history="1">
        <w:r w:rsidR="00925D73" w:rsidRPr="00A4762F">
          <w:rPr>
            <w:rStyle w:val="Hyperlink"/>
            <w:noProof/>
          </w:rPr>
          <w:t>2.4</w:t>
        </w:r>
        <w:r w:rsidR="00925D73">
          <w:rPr>
            <w:rFonts w:asciiTheme="minorHAnsi" w:eastAsiaTheme="minorEastAsia" w:hAnsiTheme="minorHAnsi" w:cstheme="minorBidi"/>
            <w:noProof/>
            <w:sz w:val="22"/>
            <w:lang w:val="en-GB" w:eastAsia="en-GB"/>
          </w:rPr>
          <w:tab/>
        </w:r>
        <w:r w:rsidR="00925D73" w:rsidRPr="00A4762F">
          <w:rPr>
            <w:rStyle w:val="Hyperlink"/>
            <w:noProof/>
          </w:rPr>
          <w:t>Eligibility criteria</w:t>
        </w:r>
        <w:r w:rsidR="00925D73">
          <w:rPr>
            <w:noProof/>
            <w:webHidden/>
          </w:rPr>
          <w:tab/>
        </w:r>
        <w:r w:rsidR="00925D73">
          <w:rPr>
            <w:noProof/>
            <w:webHidden/>
          </w:rPr>
          <w:fldChar w:fldCharType="begin"/>
        </w:r>
        <w:r w:rsidR="00925D73">
          <w:rPr>
            <w:noProof/>
            <w:webHidden/>
          </w:rPr>
          <w:instrText xml:space="preserve"> PAGEREF _Toc508705800 \h </w:instrText>
        </w:r>
        <w:r w:rsidR="00925D73">
          <w:rPr>
            <w:noProof/>
            <w:webHidden/>
          </w:rPr>
        </w:r>
        <w:r w:rsidR="00925D73">
          <w:rPr>
            <w:noProof/>
            <w:webHidden/>
          </w:rPr>
          <w:fldChar w:fldCharType="separate"/>
        </w:r>
        <w:r w:rsidR="00925D73">
          <w:rPr>
            <w:noProof/>
            <w:webHidden/>
          </w:rPr>
          <w:t>7</w:t>
        </w:r>
        <w:r w:rsidR="00925D73">
          <w:rPr>
            <w:noProof/>
            <w:webHidden/>
          </w:rPr>
          <w:fldChar w:fldCharType="end"/>
        </w:r>
      </w:hyperlink>
    </w:p>
    <w:p w14:paraId="7A184D9F" w14:textId="77777777" w:rsidR="00925D73" w:rsidRDefault="00152355">
      <w:pPr>
        <w:pStyle w:val="TOC1"/>
        <w:rPr>
          <w:rFonts w:asciiTheme="minorHAnsi" w:eastAsiaTheme="minorEastAsia" w:hAnsiTheme="minorHAnsi" w:cstheme="minorBidi"/>
          <w:b w:val="0"/>
          <w:sz w:val="22"/>
          <w:lang w:val="en-GB" w:eastAsia="en-GB"/>
        </w:rPr>
      </w:pPr>
      <w:hyperlink w:anchor="_Toc508705801" w:history="1">
        <w:r w:rsidR="00925D73" w:rsidRPr="00A4762F">
          <w:rPr>
            <w:rStyle w:val="Hyperlink"/>
          </w:rPr>
          <w:t>3</w:t>
        </w:r>
        <w:r w:rsidR="00925D73">
          <w:rPr>
            <w:rFonts w:asciiTheme="minorHAnsi" w:eastAsiaTheme="minorEastAsia" w:hAnsiTheme="minorHAnsi" w:cstheme="minorBidi"/>
            <w:b w:val="0"/>
            <w:sz w:val="22"/>
            <w:lang w:val="en-GB" w:eastAsia="en-GB"/>
          </w:rPr>
          <w:tab/>
        </w:r>
        <w:r w:rsidR="00925D73" w:rsidRPr="00A4762F">
          <w:rPr>
            <w:rStyle w:val="Hyperlink"/>
          </w:rPr>
          <w:t>Selection criteria and process</w:t>
        </w:r>
        <w:r w:rsidR="00925D73">
          <w:rPr>
            <w:webHidden/>
          </w:rPr>
          <w:tab/>
        </w:r>
        <w:r w:rsidR="00925D73">
          <w:rPr>
            <w:webHidden/>
          </w:rPr>
          <w:fldChar w:fldCharType="begin"/>
        </w:r>
        <w:r w:rsidR="00925D73">
          <w:rPr>
            <w:webHidden/>
          </w:rPr>
          <w:instrText xml:space="preserve"> PAGEREF _Toc508705801 \h </w:instrText>
        </w:r>
        <w:r w:rsidR="00925D73">
          <w:rPr>
            <w:webHidden/>
          </w:rPr>
        </w:r>
        <w:r w:rsidR="00925D73">
          <w:rPr>
            <w:webHidden/>
          </w:rPr>
          <w:fldChar w:fldCharType="separate"/>
        </w:r>
        <w:r w:rsidR="00925D73">
          <w:rPr>
            <w:webHidden/>
          </w:rPr>
          <w:t>7</w:t>
        </w:r>
        <w:r w:rsidR="00925D73">
          <w:rPr>
            <w:webHidden/>
          </w:rPr>
          <w:fldChar w:fldCharType="end"/>
        </w:r>
      </w:hyperlink>
    </w:p>
    <w:p w14:paraId="1166C733" w14:textId="77777777" w:rsidR="00925D73" w:rsidRDefault="00152355">
      <w:pPr>
        <w:pStyle w:val="TOC1"/>
        <w:rPr>
          <w:rFonts w:asciiTheme="minorHAnsi" w:eastAsiaTheme="minorEastAsia" w:hAnsiTheme="minorHAnsi" w:cstheme="minorBidi"/>
          <w:b w:val="0"/>
          <w:sz w:val="22"/>
          <w:lang w:val="en-GB" w:eastAsia="en-GB"/>
        </w:rPr>
      </w:pPr>
      <w:hyperlink w:anchor="_Toc508705802" w:history="1">
        <w:r w:rsidR="00925D73" w:rsidRPr="00A4762F">
          <w:rPr>
            <w:rStyle w:val="Hyperlink"/>
          </w:rPr>
          <w:t>4</w:t>
        </w:r>
        <w:r w:rsidR="00925D73">
          <w:rPr>
            <w:rFonts w:asciiTheme="minorHAnsi" w:eastAsiaTheme="minorEastAsia" w:hAnsiTheme="minorHAnsi" w:cstheme="minorBidi"/>
            <w:b w:val="0"/>
            <w:sz w:val="22"/>
            <w:lang w:val="en-GB" w:eastAsia="en-GB"/>
          </w:rPr>
          <w:tab/>
        </w:r>
        <w:r w:rsidR="00925D73" w:rsidRPr="00A4762F">
          <w:rPr>
            <w:rStyle w:val="Hyperlink"/>
          </w:rPr>
          <w:t>Proposal submission</w:t>
        </w:r>
        <w:r w:rsidR="00925D73">
          <w:rPr>
            <w:webHidden/>
          </w:rPr>
          <w:tab/>
        </w:r>
        <w:r w:rsidR="00925D73">
          <w:rPr>
            <w:webHidden/>
          </w:rPr>
          <w:fldChar w:fldCharType="begin"/>
        </w:r>
        <w:r w:rsidR="00925D73">
          <w:rPr>
            <w:webHidden/>
          </w:rPr>
          <w:instrText xml:space="preserve"> PAGEREF _Toc508705802 \h </w:instrText>
        </w:r>
        <w:r w:rsidR="00925D73">
          <w:rPr>
            <w:webHidden/>
          </w:rPr>
        </w:r>
        <w:r w:rsidR="00925D73">
          <w:rPr>
            <w:webHidden/>
          </w:rPr>
          <w:fldChar w:fldCharType="separate"/>
        </w:r>
        <w:r w:rsidR="00925D73">
          <w:rPr>
            <w:webHidden/>
          </w:rPr>
          <w:t>9</w:t>
        </w:r>
        <w:r w:rsidR="00925D73">
          <w:rPr>
            <w:webHidden/>
          </w:rPr>
          <w:fldChar w:fldCharType="end"/>
        </w:r>
      </w:hyperlink>
    </w:p>
    <w:p w14:paraId="2EF49B83" w14:textId="77777777" w:rsidR="00925D73" w:rsidRDefault="00152355">
      <w:pPr>
        <w:pStyle w:val="TOC1"/>
        <w:rPr>
          <w:rFonts w:asciiTheme="minorHAnsi" w:eastAsiaTheme="minorEastAsia" w:hAnsiTheme="minorHAnsi" w:cstheme="minorBidi"/>
          <w:b w:val="0"/>
          <w:sz w:val="22"/>
          <w:lang w:val="en-GB" w:eastAsia="en-GB"/>
        </w:rPr>
      </w:pPr>
      <w:hyperlink w:anchor="_Toc508705803" w:history="1">
        <w:r w:rsidR="00925D73" w:rsidRPr="00A4762F">
          <w:rPr>
            <w:rStyle w:val="Hyperlink"/>
          </w:rPr>
          <w:t>5</w:t>
        </w:r>
        <w:r w:rsidR="00925D73">
          <w:rPr>
            <w:rFonts w:asciiTheme="minorHAnsi" w:eastAsiaTheme="minorEastAsia" w:hAnsiTheme="minorHAnsi" w:cstheme="minorBidi"/>
            <w:b w:val="0"/>
            <w:sz w:val="22"/>
            <w:lang w:val="en-GB" w:eastAsia="en-GB"/>
          </w:rPr>
          <w:tab/>
        </w:r>
        <w:r w:rsidR="00925D73" w:rsidRPr="00A4762F">
          <w:rPr>
            <w:rStyle w:val="Hyperlink"/>
          </w:rPr>
          <w:t>Proposal Format</w:t>
        </w:r>
        <w:r w:rsidR="00925D73">
          <w:rPr>
            <w:webHidden/>
          </w:rPr>
          <w:tab/>
        </w:r>
        <w:r w:rsidR="00925D73">
          <w:rPr>
            <w:webHidden/>
          </w:rPr>
          <w:fldChar w:fldCharType="begin"/>
        </w:r>
        <w:r w:rsidR="00925D73">
          <w:rPr>
            <w:webHidden/>
          </w:rPr>
          <w:instrText xml:space="preserve"> PAGEREF _Toc508705803 \h </w:instrText>
        </w:r>
        <w:r w:rsidR="00925D73">
          <w:rPr>
            <w:webHidden/>
          </w:rPr>
        </w:r>
        <w:r w:rsidR="00925D73">
          <w:rPr>
            <w:webHidden/>
          </w:rPr>
          <w:fldChar w:fldCharType="separate"/>
        </w:r>
        <w:r w:rsidR="00925D73">
          <w:rPr>
            <w:webHidden/>
          </w:rPr>
          <w:t>10</w:t>
        </w:r>
        <w:r w:rsidR="00925D73">
          <w:rPr>
            <w:webHidden/>
          </w:rPr>
          <w:fldChar w:fldCharType="end"/>
        </w:r>
      </w:hyperlink>
    </w:p>
    <w:p w14:paraId="78FEBBF7" w14:textId="77777777" w:rsidR="00925D73" w:rsidRDefault="00152355">
      <w:pPr>
        <w:pStyle w:val="TOC2"/>
        <w:tabs>
          <w:tab w:val="right" w:leader="dot" w:pos="9060"/>
        </w:tabs>
        <w:rPr>
          <w:rFonts w:asciiTheme="minorHAnsi" w:eastAsiaTheme="minorEastAsia" w:hAnsiTheme="minorHAnsi" w:cstheme="minorBidi"/>
          <w:noProof/>
          <w:sz w:val="22"/>
          <w:lang w:val="en-GB" w:eastAsia="en-GB"/>
        </w:rPr>
      </w:pPr>
      <w:hyperlink w:anchor="_Toc508705804" w:history="1">
        <w:r w:rsidR="00925D73" w:rsidRPr="00A4762F">
          <w:rPr>
            <w:rStyle w:val="Hyperlink"/>
            <w:noProof/>
          </w:rPr>
          <w:t>Part I. Project summary</w:t>
        </w:r>
        <w:r w:rsidR="00925D73">
          <w:rPr>
            <w:noProof/>
            <w:webHidden/>
          </w:rPr>
          <w:tab/>
        </w:r>
        <w:r w:rsidR="00925D73">
          <w:rPr>
            <w:noProof/>
            <w:webHidden/>
          </w:rPr>
          <w:fldChar w:fldCharType="begin"/>
        </w:r>
        <w:r w:rsidR="00925D73">
          <w:rPr>
            <w:noProof/>
            <w:webHidden/>
          </w:rPr>
          <w:instrText xml:space="preserve"> PAGEREF _Toc508705804 \h </w:instrText>
        </w:r>
        <w:r w:rsidR="00925D73">
          <w:rPr>
            <w:noProof/>
            <w:webHidden/>
          </w:rPr>
        </w:r>
        <w:r w:rsidR="00925D73">
          <w:rPr>
            <w:noProof/>
            <w:webHidden/>
          </w:rPr>
          <w:fldChar w:fldCharType="separate"/>
        </w:r>
        <w:r w:rsidR="00925D73">
          <w:rPr>
            <w:noProof/>
            <w:webHidden/>
          </w:rPr>
          <w:t>10</w:t>
        </w:r>
        <w:r w:rsidR="00925D73">
          <w:rPr>
            <w:noProof/>
            <w:webHidden/>
          </w:rPr>
          <w:fldChar w:fldCharType="end"/>
        </w:r>
      </w:hyperlink>
    </w:p>
    <w:p w14:paraId="5F7DE897" w14:textId="77777777" w:rsidR="00925D73" w:rsidRDefault="00152355">
      <w:pPr>
        <w:pStyle w:val="TOC2"/>
        <w:tabs>
          <w:tab w:val="right" w:leader="dot" w:pos="9060"/>
        </w:tabs>
        <w:rPr>
          <w:rFonts w:asciiTheme="minorHAnsi" w:eastAsiaTheme="minorEastAsia" w:hAnsiTheme="minorHAnsi" w:cstheme="minorBidi"/>
          <w:noProof/>
          <w:sz w:val="22"/>
          <w:lang w:val="en-GB" w:eastAsia="en-GB"/>
        </w:rPr>
      </w:pPr>
      <w:hyperlink w:anchor="_Toc508705805" w:history="1">
        <w:r w:rsidR="00925D73" w:rsidRPr="00A4762F">
          <w:rPr>
            <w:rStyle w:val="Hyperlink"/>
            <w:noProof/>
          </w:rPr>
          <w:t>Part II. Project Description</w:t>
        </w:r>
        <w:r w:rsidR="00925D73">
          <w:rPr>
            <w:noProof/>
            <w:webHidden/>
          </w:rPr>
          <w:tab/>
        </w:r>
        <w:r w:rsidR="00925D73">
          <w:rPr>
            <w:noProof/>
            <w:webHidden/>
          </w:rPr>
          <w:fldChar w:fldCharType="begin"/>
        </w:r>
        <w:r w:rsidR="00925D73">
          <w:rPr>
            <w:noProof/>
            <w:webHidden/>
          </w:rPr>
          <w:instrText xml:space="preserve"> PAGEREF _Toc508705805 \h </w:instrText>
        </w:r>
        <w:r w:rsidR="00925D73">
          <w:rPr>
            <w:noProof/>
            <w:webHidden/>
          </w:rPr>
        </w:r>
        <w:r w:rsidR="00925D73">
          <w:rPr>
            <w:noProof/>
            <w:webHidden/>
          </w:rPr>
          <w:fldChar w:fldCharType="separate"/>
        </w:r>
        <w:r w:rsidR="00925D73">
          <w:rPr>
            <w:noProof/>
            <w:webHidden/>
          </w:rPr>
          <w:t>12</w:t>
        </w:r>
        <w:r w:rsidR="00925D73">
          <w:rPr>
            <w:noProof/>
            <w:webHidden/>
          </w:rPr>
          <w:fldChar w:fldCharType="end"/>
        </w:r>
      </w:hyperlink>
    </w:p>
    <w:p w14:paraId="7C50DE6A" w14:textId="77777777" w:rsidR="00925D73" w:rsidRDefault="00152355">
      <w:pPr>
        <w:pStyle w:val="TOC2"/>
        <w:tabs>
          <w:tab w:val="right" w:leader="dot" w:pos="9060"/>
        </w:tabs>
        <w:rPr>
          <w:rFonts w:asciiTheme="minorHAnsi" w:eastAsiaTheme="minorEastAsia" w:hAnsiTheme="minorHAnsi" w:cstheme="minorBidi"/>
          <w:noProof/>
          <w:sz w:val="22"/>
          <w:lang w:val="en-GB" w:eastAsia="en-GB"/>
        </w:rPr>
      </w:pPr>
      <w:hyperlink w:anchor="_Toc508705806" w:history="1">
        <w:r w:rsidR="00925D73" w:rsidRPr="00A4762F">
          <w:rPr>
            <w:rStyle w:val="Hyperlink"/>
            <w:noProof/>
          </w:rPr>
          <w:t>Part III. Budget</w:t>
        </w:r>
        <w:r w:rsidR="00925D73">
          <w:rPr>
            <w:noProof/>
            <w:webHidden/>
          </w:rPr>
          <w:tab/>
        </w:r>
        <w:r w:rsidR="00925D73">
          <w:rPr>
            <w:noProof/>
            <w:webHidden/>
          </w:rPr>
          <w:fldChar w:fldCharType="begin"/>
        </w:r>
        <w:r w:rsidR="00925D73">
          <w:rPr>
            <w:noProof/>
            <w:webHidden/>
          </w:rPr>
          <w:instrText xml:space="preserve"> PAGEREF _Toc508705806 \h </w:instrText>
        </w:r>
        <w:r w:rsidR="00925D73">
          <w:rPr>
            <w:noProof/>
            <w:webHidden/>
          </w:rPr>
        </w:r>
        <w:r w:rsidR="00925D73">
          <w:rPr>
            <w:noProof/>
            <w:webHidden/>
          </w:rPr>
          <w:fldChar w:fldCharType="separate"/>
        </w:r>
        <w:r w:rsidR="00925D73">
          <w:rPr>
            <w:noProof/>
            <w:webHidden/>
          </w:rPr>
          <w:t>14</w:t>
        </w:r>
        <w:r w:rsidR="00925D73">
          <w:rPr>
            <w:noProof/>
            <w:webHidden/>
          </w:rPr>
          <w:fldChar w:fldCharType="end"/>
        </w:r>
      </w:hyperlink>
    </w:p>
    <w:p w14:paraId="4571887C" w14:textId="77777777" w:rsidR="00925D73" w:rsidRDefault="00152355">
      <w:pPr>
        <w:pStyle w:val="TOC1"/>
        <w:rPr>
          <w:rFonts w:asciiTheme="minorHAnsi" w:eastAsiaTheme="minorEastAsia" w:hAnsiTheme="minorHAnsi" w:cstheme="minorBidi"/>
          <w:b w:val="0"/>
          <w:sz w:val="22"/>
          <w:lang w:val="en-GB" w:eastAsia="en-GB"/>
        </w:rPr>
      </w:pPr>
      <w:hyperlink w:anchor="_Toc508705807" w:history="1">
        <w:r w:rsidR="00925D73" w:rsidRPr="00A4762F">
          <w:rPr>
            <w:rStyle w:val="Hyperlink"/>
          </w:rPr>
          <w:t>Annex 1 - Gender mainstreaming: list of proposed actions</w:t>
        </w:r>
        <w:r w:rsidR="00925D73">
          <w:rPr>
            <w:webHidden/>
          </w:rPr>
          <w:tab/>
        </w:r>
        <w:r w:rsidR="00925D73">
          <w:rPr>
            <w:webHidden/>
          </w:rPr>
          <w:fldChar w:fldCharType="begin"/>
        </w:r>
        <w:r w:rsidR="00925D73">
          <w:rPr>
            <w:webHidden/>
          </w:rPr>
          <w:instrText xml:space="preserve"> PAGEREF _Toc508705807 \h </w:instrText>
        </w:r>
        <w:r w:rsidR="00925D73">
          <w:rPr>
            <w:webHidden/>
          </w:rPr>
        </w:r>
        <w:r w:rsidR="00925D73">
          <w:rPr>
            <w:webHidden/>
          </w:rPr>
          <w:fldChar w:fldCharType="separate"/>
        </w:r>
        <w:r w:rsidR="00925D73">
          <w:rPr>
            <w:webHidden/>
          </w:rPr>
          <w:t>17</w:t>
        </w:r>
        <w:r w:rsidR="00925D73">
          <w:rPr>
            <w:webHidden/>
          </w:rPr>
          <w:fldChar w:fldCharType="end"/>
        </w:r>
      </w:hyperlink>
    </w:p>
    <w:p w14:paraId="2B8D0893" w14:textId="77777777" w:rsidR="005B7EEF" w:rsidRPr="00A834CD" w:rsidRDefault="00DD0910" w:rsidP="00D40AA6">
      <w:pPr>
        <w:rPr>
          <w:rFonts w:ascii="Calibri" w:hAnsi="Calibri"/>
          <w:b/>
          <w:sz w:val="22"/>
        </w:rPr>
      </w:pPr>
      <w:r w:rsidRPr="002004A2">
        <w:rPr>
          <w:rFonts w:asciiTheme="minorHAnsi" w:hAnsiTheme="minorHAnsi"/>
          <w:b/>
          <w:bCs/>
          <w:noProof/>
          <w:szCs w:val="24"/>
        </w:rPr>
        <w:fldChar w:fldCharType="end"/>
      </w:r>
    </w:p>
    <w:p w14:paraId="5C8EAEA4" w14:textId="77777777" w:rsidR="00F90279" w:rsidRPr="001E6A6A" w:rsidRDefault="00F90279" w:rsidP="00F90279">
      <w:pPr>
        <w:rPr>
          <w:rFonts w:ascii="Calibri" w:hAnsi="Calibri"/>
          <w:sz w:val="22"/>
          <w:lang w:val="en-GB"/>
        </w:rPr>
      </w:pPr>
    </w:p>
    <w:p w14:paraId="68CEAF1B" w14:textId="77777777" w:rsidR="00F90279" w:rsidRDefault="00F90279" w:rsidP="00F90279">
      <w:pPr>
        <w:spacing w:after="0" w:line="240" w:lineRule="auto"/>
        <w:jc w:val="both"/>
        <w:rPr>
          <w:rFonts w:ascii="Calibri" w:hAnsi="Calibri"/>
          <w:sz w:val="22"/>
        </w:rPr>
      </w:pPr>
    </w:p>
    <w:p w14:paraId="5C207D5E" w14:textId="77777777" w:rsidR="005619FD" w:rsidRDefault="005619FD" w:rsidP="00F90279">
      <w:pPr>
        <w:spacing w:after="0" w:line="240" w:lineRule="auto"/>
        <w:jc w:val="both"/>
        <w:rPr>
          <w:rFonts w:ascii="Calibri" w:hAnsi="Calibri"/>
          <w:sz w:val="22"/>
        </w:rPr>
      </w:pPr>
    </w:p>
    <w:p w14:paraId="657661D4" w14:textId="77777777" w:rsidR="005619FD" w:rsidRDefault="005619FD" w:rsidP="00F90279">
      <w:pPr>
        <w:spacing w:after="0" w:line="240" w:lineRule="auto"/>
        <w:jc w:val="both"/>
        <w:rPr>
          <w:rFonts w:ascii="Calibri" w:hAnsi="Calibri"/>
          <w:sz w:val="22"/>
        </w:rPr>
      </w:pPr>
    </w:p>
    <w:p w14:paraId="0993E453" w14:textId="77777777" w:rsidR="005619FD" w:rsidRDefault="005619FD" w:rsidP="00F90279">
      <w:pPr>
        <w:spacing w:after="0" w:line="240" w:lineRule="auto"/>
        <w:jc w:val="both"/>
        <w:rPr>
          <w:rFonts w:ascii="Calibri" w:hAnsi="Calibri"/>
          <w:sz w:val="22"/>
        </w:rPr>
      </w:pPr>
    </w:p>
    <w:p w14:paraId="09AB039F" w14:textId="77777777" w:rsidR="005619FD" w:rsidRDefault="005619FD" w:rsidP="00F90279">
      <w:pPr>
        <w:spacing w:after="0" w:line="240" w:lineRule="auto"/>
        <w:jc w:val="both"/>
        <w:rPr>
          <w:rFonts w:ascii="Calibri" w:hAnsi="Calibri"/>
          <w:sz w:val="22"/>
        </w:rPr>
      </w:pPr>
    </w:p>
    <w:p w14:paraId="00B69879" w14:textId="77777777" w:rsidR="005619FD" w:rsidRDefault="005619FD" w:rsidP="00F90279">
      <w:pPr>
        <w:spacing w:after="0" w:line="240" w:lineRule="auto"/>
        <w:jc w:val="both"/>
        <w:rPr>
          <w:rFonts w:ascii="Calibri" w:hAnsi="Calibri"/>
          <w:sz w:val="22"/>
        </w:rPr>
      </w:pPr>
    </w:p>
    <w:p w14:paraId="780405C9" w14:textId="77777777" w:rsidR="005619FD" w:rsidRDefault="005619FD" w:rsidP="00F90279">
      <w:pPr>
        <w:spacing w:after="0" w:line="240" w:lineRule="auto"/>
        <w:jc w:val="both"/>
        <w:rPr>
          <w:rFonts w:ascii="Calibri" w:hAnsi="Calibri"/>
          <w:sz w:val="22"/>
        </w:rPr>
      </w:pPr>
    </w:p>
    <w:p w14:paraId="4D5EFA30" w14:textId="77777777" w:rsidR="005619FD" w:rsidRDefault="005619FD" w:rsidP="00F90279">
      <w:pPr>
        <w:spacing w:after="0" w:line="240" w:lineRule="auto"/>
        <w:jc w:val="both"/>
        <w:rPr>
          <w:rFonts w:ascii="Calibri" w:hAnsi="Calibri"/>
          <w:sz w:val="22"/>
        </w:rPr>
      </w:pPr>
    </w:p>
    <w:p w14:paraId="4FB0E6B8" w14:textId="77777777" w:rsidR="005619FD" w:rsidRDefault="005619FD" w:rsidP="00F90279">
      <w:pPr>
        <w:spacing w:after="0" w:line="240" w:lineRule="auto"/>
        <w:jc w:val="both"/>
        <w:rPr>
          <w:rFonts w:ascii="Calibri" w:hAnsi="Calibri"/>
          <w:sz w:val="22"/>
        </w:rPr>
      </w:pPr>
    </w:p>
    <w:p w14:paraId="508FEE2B" w14:textId="77777777" w:rsidR="005619FD" w:rsidRDefault="005619FD" w:rsidP="00F90279">
      <w:pPr>
        <w:spacing w:after="0" w:line="240" w:lineRule="auto"/>
        <w:jc w:val="both"/>
        <w:rPr>
          <w:rFonts w:ascii="Calibri" w:hAnsi="Calibri"/>
          <w:sz w:val="22"/>
        </w:rPr>
      </w:pPr>
    </w:p>
    <w:p w14:paraId="3CB0D2D8" w14:textId="77777777" w:rsidR="005619FD" w:rsidRDefault="005619FD" w:rsidP="00F90279">
      <w:pPr>
        <w:spacing w:after="0" w:line="240" w:lineRule="auto"/>
        <w:jc w:val="both"/>
        <w:rPr>
          <w:rFonts w:ascii="Calibri" w:hAnsi="Calibri"/>
          <w:sz w:val="22"/>
        </w:rPr>
      </w:pPr>
      <w:r>
        <w:rPr>
          <w:rFonts w:ascii="Calibri" w:hAnsi="Calibri"/>
          <w:sz w:val="22"/>
        </w:rPr>
        <w:br w:type="page"/>
      </w:r>
    </w:p>
    <w:p w14:paraId="66957F89" w14:textId="77777777" w:rsidR="00F90279" w:rsidRPr="001E6A6A" w:rsidRDefault="00F90279" w:rsidP="00D22EF8">
      <w:pPr>
        <w:pStyle w:val="Heading1"/>
        <w:numPr>
          <w:ilvl w:val="0"/>
          <w:numId w:val="12"/>
        </w:numPr>
        <w:rPr>
          <w:color w:val="5B9BD5"/>
        </w:rPr>
      </w:pPr>
      <w:bookmarkStart w:id="0" w:name="_Toc327964214"/>
      <w:bookmarkStart w:id="1" w:name="_Toc327964278"/>
      <w:bookmarkStart w:id="2" w:name="_Toc387937002"/>
      <w:bookmarkStart w:id="3" w:name="_Toc429989847"/>
      <w:bookmarkStart w:id="4" w:name="_Toc436223424"/>
      <w:bookmarkStart w:id="5" w:name="_Toc436222450"/>
      <w:bookmarkStart w:id="6" w:name="_Toc508705795"/>
      <w:r w:rsidRPr="001E6A6A">
        <w:rPr>
          <w:color w:val="5B9BD5"/>
        </w:rPr>
        <w:t>Context</w:t>
      </w:r>
      <w:bookmarkEnd w:id="0"/>
      <w:bookmarkEnd w:id="1"/>
      <w:bookmarkEnd w:id="2"/>
      <w:bookmarkEnd w:id="3"/>
      <w:bookmarkEnd w:id="4"/>
      <w:bookmarkEnd w:id="5"/>
      <w:bookmarkEnd w:id="6"/>
    </w:p>
    <w:p w14:paraId="104A8729"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1BBEC61A" w14:textId="77777777" w:rsidR="009D3F5B" w:rsidRDefault="008D0E1C" w:rsidP="009D3F5B">
      <w:pPr>
        <w:pStyle w:val="Text"/>
        <w:spacing w:before="0" w:after="0"/>
        <w:jc w:val="both"/>
        <w:rPr>
          <w:rFonts w:ascii="Calibri" w:eastAsia="Batang" w:hAnsi="Calibri" w:cs="Times New Roman"/>
          <w:sz w:val="22"/>
          <w:szCs w:val="22"/>
          <w:lang w:val="en-GB"/>
        </w:rPr>
      </w:pPr>
      <w:r w:rsidRPr="00036AB0">
        <w:rPr>
          <w:rFonts w:ascii="Calibri" w:hAnsi="Calibri"/>
          <w:sz w:val="22"/>
          <w:lang w:val="en-GB"/>
        </w:rPr>
        <w:t>In 2003, the European Commission adopted the Forest Law Enforcement, Governance and Trade (FLEGT)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r w:rsidR="009D3F5B" w:rsidRPr="009D3F5B">
        <w:rPr>
          <w:rFonts w:ascii="Calibri" w:eastAsia="Batang" w:hAnsi="Calibri" w:cs="Times New Roman"/>
          <w:sz w:val="22"/>
          <w:szCs w:val="22"/>
          <w:lang w:val="en-GB"/>
        </w:rPr>
        <w:t xml:space="preserve"> </w:t>
      </w:r>
    </w:p>
    <w:p w14:paraId="4448802E" w14:textId="77777777" w:rsidR="009D3F5B" w:rsidRDefault="009D3F5B" w:rsidP="009D3F5B">
      <w:pPr>
        <w:pStyle w:val="Text"/>
        <w:spacing w:before="0" w:after="0"/>
        <w:jc w:val="both"/>
        <w:rPr>
          <w:rFonts w:ascii="Calibri" w:eastAsia="Batang" w:hAnsi="Calibri" w:cs="Times New Roman"/>
          <w:sz w:val="22"/>
          <w:szCs w:val="22"/>
          <w:lang w:val="en-GB"/>
        </w:rPr>
      </w:pPr>
    </w:p>
    <w:p w14:paraId="598E00B3" w14:textId="14659D36" w:rsidR="00B24C8F" w:rsidRPr="009D3F5B" w:rsidRDefault="009D3F5B" w:rsidP="009D3F5B">
      <w:pPr>
        <w:pStyle w:val="Text"/>
        <w:spacing w:before="0" w:after="0"/>
        <w:jc w:val="both"/>
        <w:rPr>
          <w:rFonts w:asciiTheme="minorHAnsi" w:eastAsia="Batang" w:hAnsiTheme="minorHAnsi" w:cs="Times New Roman"/>
          <w:sz w:val="22"/>
          <w:szCs w:val="22"/>
          <w:lang w:val="en-GB"/>
        </w:rPr>
      </w:pPr>
      <w:r w:rsidRPr="00036AB0">
        <w:rPr>
          <w:rFonts w:ascii="Calibri" w:eastAsia="Batang" w:hAnsi="Calibri" w:cs="Times New Roman"/>
          <w:sz w:val="22"/>
          <w:szCs w:val="22"/>
          <w:lang w:val="en-GB"/>
        </w:rPr>
        <w:t>The FAO</w:t>
      </w:r>
      <w:r w:rsidR="00EE6105">
        <w:rPr>
          <w:rFonts w:ascii="Calibri" w:eastAsia="Batang" w:hAnsi="Calibri" w:cs="Times New Roman"/>
          <w:sz w:val="22"/>
          <w:szCs w:val="22"/>
          <w:lang w:val="en-GB"/>
        </w:rPr>
        <w:t>-</w:t>
      </w:r>
      <w:r>
        <w:rPr>
          <w:rFonts w:ascii="Calibri" w:eastAsia="Batang" w:hAnsi="Calibri" w:cs="Times New Roman"/>
          <w:sz w:val="22"/>
          <w:szCs w:val="22"/>
          <w:lang w:val="en-GB"/>
        </w:rPr>
        <w:t xml:space="preserve">EU </w:t>
      </w:r>
      <w:r w:rsidRPr="00036AB0">
        <w:rPr>
          <w:rFonts w:ascii="Calibri" w:eastAsia="Batang" w:hAnsi="Calibri" w:cs="Times New Roman"/>
          <w:sz w:val="22"/>
          <w:szCs w:val="22"/>
          <w:lang w:val="en-GB"/>
        </w:rPr>
        <w:t xml:space="preserve">FLEGT Programme is a five-year demand-driven Programme launched in 2015 that supports stakeholders to put elements of the FLEGT Action Plan into practice. </w:t>
      </w:r>
      <w:r w:rsidRPr="00F95CDB">
        <w:rPr>
          <w:rFonts w:asciiTheme="minorHAnsi" w:eastAsia="Batang" w:hAnsiTheme="minorHAnsi" w:cs="Times New Roman"/>
          <w:sz w:val="22"/>
          <w:szCs w:val="22"/>
          <w:lang w:val="en-GB"/>
        </w:rPr>
        <w:t>On the 19th of February, the Steering Committee of FAO</w:t>
      </w:r>
      <w:r w:rsidR="00EE6105">
        <w:rPr>
          <w:rFonts w:asciiTheme="minorHAnsi" w:eastAsia="Batang" w:hAnsiTheme="minorHAnsi" w:cs="Times New Roman"/>
          <w:sz w:val="22"/>
          <w:szCs w:val="22"/>
          <w:lang w:val="en-GB"/>
        </w:rPr>
        <w:t>-EU</w:t>
      </w:r>
      <w:r w:rsidRPr="00F95CDB">
        <w:rPr>
          <w:rFonts w:asciiTheme="minorHAnsi" w:eastAsia="Batang" w:hAnsiTheme="minorHAnsi" w:cs="Times New Roman"/>
          <w:sz w:val="22"/>
          <w:szCs w:val="22"/>
          <w:lang w:val="en-GB"/>
        </w:rPr>
        <w:t xml:space="preserve"> FLEGT Programme endorsed </w:t>
      </w:r>
      <w:r>
        <w:rPr>
          <w:rFonts w:asciiTheme="minorHAnsi" w:eastAsia="Batang" w:hAnsiTheme="minorHAnsi" w:cs="Times New Roman"/>
          <w:sz w:val="22"/>
          <w:szCs w:val="22"/>
          <w:lang w:val="en-GB"/>
        </w:rPr>
        <w:t xml:space="preserve">Mozambique as </w:t>
      </w:r>
      <w:r w:rsidRPr="00F95CDB">
        <w:rPr>
          <w:rFonts w:asciiTheme="minorHAnsi" w:eastAsia="Batang" w:hAnsiTheme="minorHAnsi" w:cs="Times New Roman"/>
          <w:sz w:val="22"/>
          <w:szCs w:val="22"/>
          <w:lang w:val="en-GB"/>
        </w:rPr>
        <w:t>eligi</w:t>
      </w:r>
      <w:r>
        <w:rPr>
          <w:rFonts w:asciiTheme="minorHAnsi" w:eastAsia="Batang" w:hAnsiTheme="minorHAnsi" w:cs="Times New Roman"/>
          <w:sz w:val="22"/>
          <w:szCs w:val="22"/>
          <w:lang w:val="en-GB"/>
        </w:rPr>
        <w:t>ble for receiving support from the programme. The Programme work in the country is guided by a roadmap for programme activities in Mozambique, which sets the priority work areas that will receive support in the country. The roadmap was approved by the Mozambique Technical Committee (composed of DINAF, the EU delegation and FAO) in August 2017. This call for proposals is one of the actions described in the programme roadmap.</w:t>
      </w:r>
      <w:r w:rsidRPr="009D3F5B">
        <w:rPr>
          <w:rFonts w:asciiTheme="minorHAnsi" w:eastAsia="Batang" w:hAnsiTheme="minorHAnsi" w:cs="Times New Roman"/>
          <w:sz w:val="22"/>
          <w:szCs w:val="22"/>
          <w:lang w:val="en-GB"/>
        </w:rPr>
        <w:t xml:space="preserve"> </w:t>
      </w:r>
      <w:r w:rsidRPr="00C32A36">
        <w:rPr>
          <w:rFonts w:asciiTheme="minorHAnsi" w:eastAsia="Batang" w:hAnsiTheme="minorHAnsi" w:cs="Times New Roman"/>
          <w:sz w:val="22"/>
          <w:szCs w:val="22"/>
          <w:lang w:val="en-GB"/>
        </w:rPr>
        <w:t>Only stakeholders in</w:t>
      </w:r>
      <w:r>
        <w:rPr>
          <w:rFonts w:asciiTheme="minorHAnsi" w:eastAsia="Batang" w:hAnsiTheme="minorHAnsi" w:cs="Times New Roman"/>
          <w:sz w:val="22"/>
          <w:szCs w:val="22"/>
          <w:lang w:val="en-GB"/>
        </w:rPr>
        <w:t xml:space="preserve"> </w:t>
      </w:r>
      <w:r w:rsidRPr="00F95CDB">
        <w:rPr>
          <w:rFonts w:asciiTheme="minorHAnsi" w:eastAsia="Batang" w:hAnsiTheme="minorHAnsi" w:cs="Times New Roman"/>
          <w:b/>
          <w:sz w:val="22"/>
          <w:szCs w:val="22"/>
          <w:lang w:val="en-GB"/>
        </w:rPr>
        <w:t>Mozambique</w:t>
      </w:r>
      <w:r w:rsidRPr="00C32A36">
        <w:rPr>
          <w:rFonts w:asciiTheme="minorHAnsi" w:eastAsia="Batang" w:hAnsiTheme="minorHAnsi" w:cs="Times New Roman"/>
          <w:sz w:val="22"/>
          <w:szCs w:val="22"/>
          <w:lang w:val="en-GB"/>
        </w:rPr>
        <w:t xml:space="preserve"> </w:t>
      </w:r>
      <w:r w:rsidRPr="00715B14">
        <w:rPr>
          <w:rFonts w:asciiTheme="minorHAnsi" w:eastAsia="Batang" w:hAnsiTheme="minorHAnsi" w:cs="Times New Roman"/>
          <w:sz w:val="22"/>
          <w:szCs w:val="22"/>
          <w:lang w:val="en-GB"/>
        </w:rPr>
        <w:t>are eligibl</w:t>
      </w:r>
      <w:r>
        <w:rPr>
          <w:rFonts w:asciiTheme="minorHAnsi" w:eastAsia="Batang" w:hAnsiTheme="minorHAnsi" w:cs="Times New Roman"/>
          <w:sz w:val="22"/>
          <w:szCs w:val="22"/>
          <w:lang w:val="en-GB"/>
        </w:rPr>
        <w:t>e to submit proposals during this call for proposals</w:t>
      </w:r>
      <w:r w:rsidRPr="00715B14">
        <w:rPr>
          <w:rFonts w:asciiTheme="minorHAnsi" w:eastAsia="Batang" w:hAnsiTheme="minorHAnsi" w:cs="Times New Roman"/>
          <w:sz w:val="22"/>
          <w:szCs w:val="22"/>
          <w:lang w:val="en-GB"/>
        </w:rPr>
        <w:t>.</w:t>
      </w:r>
    </w:p>
    <w:p w14:paraId="45FBE7A4" w14:textId="77777777" w:rsidR="00F90279" w:rsidRPr="001E6A6A" w:rsidRDefault="00F90279" w:rsidP="00D22EF8">
      <w:pPr>
        <w:pStyle w:val="Heading1"/>
        <w:numPr>
          <w:ilvl w:val="0"/>
          <w:numId w:val="12"/>
        </w:numPr>
        <w:rPr>
          <w:color w:val="5B9BD5"/>
        </w:rPr>
      </w:pPr>
      <w:bookmarkStart w:id="7" w:name="_Toc327964215"/>
      <w:bookmarkStart w:id="8" w:name="_Toc327964279"/>
      <w:bookmarkStart w:id="9" w:name="_Toc387937003"/>
      <w:bookmarkStart w:id="10" w:name="_Toc429989848"/>
      <w:bookmarkStart w:id="11" w:name="_Toc436223425"/>
      <w:bookmarkStart w:id="12" w:name="_Toc436222451"/>
      <w:bookmarkStart w:id="13" w:name="_Toc508705796"/>
      <w:r w:rsidRPr="001E6A6A">
        <w:rPr>
          <w:color w:val="5B9BD5"/>
        </w:rPr>
        <w:t>Programme objective, priorities and eligibility criteria</w:t>
      </w:r>
      <w:bookmarkEnd w:id="7"/>
      <w:bookmarkEnd w:id="8"/>
      <w:bookmarkEnd w:id="9"/>
      <w:bookmarkEnd w:id="10"/>
      <w:bookmarkEnd w:id="11"/>
      <w:bookmarkEnd w:id="12"/>
      <w:bookmarkEnd w:id="13"/>
    </w:p>
    <w:p w14:paraId="4C8F9725" w14:textId="1FA355BB" w:rsidR="002F0592" w:rsidRPr="009D3F5B" w:rsidRDefault="008D0E1C" w:rsidP="009D3F5B">
      <w:pPr>
        <w:pStyle w:val="Heading2"/>
        <w:numPr>
          <w:ilvl w:val="1"/>
          <w:numId w:val="12"/>
        </w:numPr>
        <w:rPr>
          <w:color w:val="5B9BD5"/>
        </w:rPr>
      </w:pPr>
      <w:bookmarkStart w:id="14" w:name="_Toc326570062"/>
      <w:bookmarkStart w:id="15" w:name="_Toc387937004"/>
      <w:bookmarkStart w:id="16" w:name="_Toc429989849"/>
      <w:bookmarkStart w:id="17" w:name="_Toc436223426"/>
      <w:bookmarkStart w:id="18" w:name="_Toc436222452"/>
      <w:bookmarkStart w:id="19" w:name="_Toc508705797"/>
      <w:r w:rsidRPr="001E6A6A">
        <w:rPr>
          <w:color w:val="5B9BD5"/>
        </w:rPr>
        <w:t>O</w:t>
      </w:r>
      <w:r w:rsidR="00F90279" w:rsidRPr="001E6A6A">
        <w:rPr>
          <w:color w:val="5B9BD5"/>
        </w:rPr>
        <w:t>bjective</w:t>
      </w:r>
      <w:bookmarkStart w:id="20" w:name="_Toc326570063"/>
      <w:bookmarkEnd w:id="14"/>
      <w:bookmarkEnd w:id="15"/>
      <w:bookmarkEnd w:id="16"/>
      <w:bookmarkEnd w:id="17"/>
      <w:bookmarkEnd w:id="18"/>
      <w:bookmarkEnd w:id="19"/>
    </w:p>
    <w:p w14:paraId="7A64876F" w14:textId="77777777" w:rsidR="009D3F5B" w:rsidRDefault="009D3F5B" w:rsidP="00B24C8F">
      <w:pPr>
        <w:pStyle w:val="Text"/>
        <w:spacing w:before="0" w:after="0"/>
        <w:jc w:val="both"/>
        <w:rPr>
          <w:rFonts w:asciiTheme="minorHAnsi" w:hAnsiTheme="minorHAnsi"/>
          <w:sz w:val="22"/>
          <w:lang w:val="en-GB"/>
        </w:rPr>
      </w:pPr>
      <w:r w:rsidRPr="004E028D">
        <w:rPr>
          <w:rFonts w:asciiTheme="minorHAnsi" w:hAnsiTheme="minorHAnsi"/>
          <w:sz w:val="22"/>
          <w:lang w:val="en-GB"/>
        </w:rPr>
        <w:t>The objective</w:t>
      </w:r>
      <w:r>
        <w:rPr>
          <w:rFonts w:asciiTheme="minorHAnsi" w:hAnsiTheme="minorHAnsi"/>
          <w:sz w:val="22"/>
          <w:lang w:val="en-GB"/>
        </w:rPr>
        <w:t xml:space="preserve"> of the programme</w:t>
      </w:r>
      <w:r w:rsidRPr="004E028D">
        <w:rPr>
          <w:rFonts w:asciiTheme="minorHAnsi" w:hAnsiTheme="minorHAnsi"/>
          <w:sz w:val="22"/>
          <w:lang w:val="en-GB"/>
        </w:rPr>
        <w:t xml:space="preserve"> is to </w:t>
      </w:r>
      <w:r>
        <w:rPr>
          <w:rFonts w:asciiTheme="minorHAnsi" w:hAnsiTheme="minorHAnsi"/>
          <w:sz w:val="22"/>
          <w:lang w:val="en-GB"/>
        </w:rPr>
        <w:t>support</w:t>
      </w:r>
      <w:r w:rsidRPr="004E028D">
        <w:rPr>
          <w:rFonts w:asciiTheme="minorHAnsi" w:hAnsiTheme="minorHAnsi"/>
          <w:sz w:val="22"/>
          <w:lang w:val="en-GB"/>
        </w:rPr>
        <w:t xml:space="preserve"> governmental institutions, civil society and private sector organizations</w:t>
      </w:r>
      <w:r>
        <w:rPr>
          <w:rStyle w:val="FootnoteReference"/>
          <w:rFonts w:asciiTheme="minorHAnsi" w:hAnsiTheme="minorHAnsi"/>
          <w:sz w:val="22"/>
          <w:lang w:val="en-GB"/>
        </w:rPr>
        <w:footnoteReference w:id="3"/>
      </w:r>
      <w:r w:rsidRPr="004E028D">
        <w:rPr>
          <w:rFonts w:asciiTheme="minorHAnsi" w:hAnsiTheme="minorHAnsi"/>
          <w:sz w:val="22"/>
          <w:lang w:val="en-GB"/>
        </w:rPr>
        <w:t xml:space="preserve"> </w:t>
      </w:r>
      <w:r>
        <w:rPr>
          <w:rFonts w:asciiTheme="minorHAnsi" w:hAnsiTheme="minorHAnsi"/>
          <w:sz w:val="22"/>
          <w:lang w:val="en-GB"/>
        </w:rPr>
        <w:t xml:space="preserve">in actions that </w:t>
      </w:r>
      <w:r w:rsidRPr="005069BC">
        <w:rPr>
          <w:rFonts w:asciiTheme="minorHAnsi" w:hAnsiTheme="minorHAnsi"/>
          <w:sz w:val="22"/>
          <w:lang w:val="en-GB"/>
        </w:rPr>
        <w:t>contribute to the country’s objective of reducing illegal logging and strengthening the trade of legal forest products through improved forest governance</w:t>
      </w:r>
      <w:r>
        <w:rPr>
          <w:rFonts w:asciiTheme="minorHAnsi" w:hAnsiTheme="minorHAnsi"/>
          <w:sz w:val="22"/>
          <w:lang w:val="en-GB"/>
        </w:rPr>
        <w:t>.</w:t>
      </w:r>
    </w:p>
    <w:p w14:paraId="4AF2017B" w14:textId="63949549" w:rsidR="00715B14" w:rsidRPr="004E028D" w:rsidRDefault="00715B14" w:rsidP="00F95CDB">
      <w:pPr>
        <w:pStyle w:val="Heading2"/>
        <w:numPr>
          <w:ilvl w:val="1"/>
          <w:numId w:val="12"/>
        </w:numPr>
        <w:rPr>
          <w:color w:val="5B9BD5"/>
        </w:rPr>
      </w:pPr>
      <w:bookmarkStart w:id="21" w:name="_Toc421604783"/>
      <w:bookmarkStart w:id="22" w:name="_Toc433988147"/>
      <w:bookmarkStart w:id="23" w:name="_Toc434321128"/>
      <w:bookmarkStart w:id="24" w:name="_Toc436223429"/>
      <w:bookmarkStart w:id="25" w:name="_Toc436222455"/>
      <w:r w:rsidRPr="004E028D">
        <w:rPr>
          <w:color w:val="5B9BD5"/>
        </w:rPr>
        <w:t xml:space="preserve">  </w:t>
      </w:r>
      <w:bookmarkStart w:id="26" w:name="_Toc421604784"/>
      <w:bookmarkStart w:id="27" w:name="_Toc433988148"/>
      <w:bookmarkStart w:id="28" w:name="_Toc434321129"/>
      <w:bookmarkStart w:id="29" w:name="_Toc508705798"/>
      <w:bookmarkStart w:id="30" w:name="_Toc329342985"/>
      <w:bookmarkEnd w:id="21"/>
      <w:bookmarkEnd w:id="22"/>
      <w:bookmarkEnd w:id="23"/>
      <w:r w:rsidRPr="004E028D">
        <w:rPr>
          <w:color w:val="5B9BD5"/>
        </w:rPr>
        <w:t xml:space="preserve">Specific objectives for </w:t>
      </w:r>
      <w:bookmarkEnd w:id="26"/>
      <w:r w:rsidRPr="004E028D">
        <w:rPr>
          <w:color w:val="5B9BD5"/>
        </w:rPr>
        <w:t>proposals</w:t>
      </w:r>
      <w:bookmarkEnd w:id="27"/>
      <w:bookmarkEnd w:id="28"/>
      <w:bookmarkEnd w:id="29"/>
    </w:p>
    <w:p w14:paraId="53CEC745" w14:textId="1FA26546" w:rsidR="009D3F5B" w:rsidRPr="009D3F5B" w:rsidRDefault="005069BC" w:rsidP="009D3F5B">
      <w:pPr>
        <w:jc w:val="both"/>
        <w:rPr>
          <w:rFonts w:asciiTheme="minorHAnsi" w:hAnsiTheme="minorHAnsi"/>
          <w:sz w:val="22"/>
          <w:lang w:val="en-GB"/>
        </w:rPr>
      </w:pPr>
      <w:r w:rsidRPr="009D3F5B">
        <w:rPr>
          <w:rFonts w:asciiTheme="minorHAnsi" w:hAnsiTheme="minorHAnsi"/>
          <w:sz w:val="22"/>
          <w:lang w:val="en-GB"/>
        </w:rPr>
        <w:t>In order to provide timely support for pressing and specific forest governance issues</w:t>
      </w:r>
      <w:r w:rsidR="009D3F5B">
        <w:rPr>
          <w:rFonts w:asciiTheme="minorHAnsi" w:hAnsiTheme="minorHAnsi"/>
          <w:sz w:val="22"/>
          <w:lang w:val="en-GB"/>
        </w:rPr>
        <w:t>,</w:t>
      </w:r>
      <w:r w:rsidRPr="009D3F5B">
        <w:rPr>
          <w:rFonts w:asciiTheme="minorHAnsi" w:hAnsiTheme="minorHAnsi"/>
          <w:sz w:val="22"/>
          <w:lang w:val="en-GB"/>
        </w:rPr>
        <w:t xml:space="preserve"> this call will support activities </w:t>
      </w:r>
      <w:r w:rsidR="009D3F5B">
        <w:rPr>
          <w:rFonts w:asciiTheme="minorHAnsi" w:hAnsiTheme="minorHAnsi"/>
          <w:sz w:val="22"/>
          <w:lang w:val="en-GB"/>
        </w:rPr>
        <w:t xml:space="preserve">related to </w:t>
      </w:r>
      <w:r w:rsidR="00A57286" w:rsidRPr="009D3F5B">
        <w:rPr>
          <w:rFonts w:asciiTheme="minorHAnsi" w:hAnsiTheme="minorHAnsi"/>
          <w:sz w:val="22"/>
          <w:lang w:val="en-GB"/>
        </w:rPr>
        <w:t>two thematic areas</w:t>
      </w:r>
      <w:r w:rsidR="009D3F5B" w:rsidRPr="009D3F5B">
        <w:rPr>
          <w:rFonts w:asciiTheme="minorHAnsi" w:hAnsiTheme="minorHAnsi"/>
          <w:sz w:val="22"/>
          <w:lang w:val="en-GB"/>
        </w:rPr>
        <w:t>:</w:t>
      </w:r>
    </w:p>
    <w:p w14:paraId="3C0344B2" w14:textId="57CC2F91" w:rsidR="00176409" w:rsidRPr="00176409" w:rsidRDefault="009D3F5B" w:rsidP="00CB7E9E">
      <w:pPr>
        <w:pStyle w:val="ListParagraph"/>
        <w:numPr>
          <w:ilvl w:val="0"/>
          <w:numId w:val="37"/>
        </w:numPr>
        <w:jc w:val="both"/>
        <w:rPr>
          <w:rFonts w:asciiTheme="minorHAnsi" w:hAnsiTheme="minorHAnsi"/>
          <w:sz w:val="22"/>
          <w:lang w:val="en-GB"/>
        </w:rPr>
      </w:pPr>
      <w:r w:rsidRPr="00176409">
        <w:rPr>
          <w:rFonts w:asciiTheme="minorHAnsi" w:hAnsiTheme="minorHAnsi"/>
          <w:b/>
          <w:sz w:val="22"/>
          <w:lang w:val="en-GB"/>
        </w:rPr>
        <w:t>Research, design and test timber traceability systems in strategic areas</w:t>
      </w:r>
      <w:r w:rsidR="00176409">
        <w:rPr>
          <w:rFonts w:asciiTheme="minorHAnsi" w:hAnsiTheme="minorHAnsi"/>
          <w:b/>
          <w:sz w:val="22"/>
          <w:lang w:val="en-GB"/>
        </w:rPr>
        <w:t xml:space="preserve"> of Mozambique</w:t>
      </w:r>
      <w:r w:rsidR="00176409">
        <w:rPr>
          <w:rStyle w:val="FootnoteReference"/>
          <w:rFonts w:asciiTheme="minorHAnsi" w:hAnsiTheme="minorHAnsi"/>
          <w:b/>
          <w:sz w:val="22"/>
          <w:lang w:val="en-GB"/>
        </w:rPr>
        <w:footnoteReference w:id="4"/>
      </w:r>
    </w:p>
    <w:p w14:paraId="66214487" w14:textId="646F47D7" w:rsidR="009D3F5B" w:rsidRPr="00176409" w:rsidRDefault="009D3F5B" w:rsidP="00176409">
      <w:pPr>
        <w:pStyle w:val="ListParagraph"/>
        <w:ind w:left="360"/>
        <w:jc w:val="both"/>
        <w:rPr>
          <w:rFonts w:asciiTheme="minorHAnsi" w:hAnsiTheme="minorHAnsi"/>
          <w:sz w:val="22"/>
          <w:lang w:val="en-GB"/>
        </w:rPr>
      </w:pPr>
      <w:r w:rsidRPr="00176409">
        <w:rPr>
          <w:rFonts w:asciiTheme="minorHAnsi" w:hAnsiTheme="minorHAnsi"/>
          <w:sz w:val="22"/>
          <w:lang w:val="en-GB"/>
        </w:rPr>
        <w:t>The activities of these projects may include, but are not limited to the following:</w:t>
      </w:r>
    </w:p>
    <w:p w14:paraId="254EDFAA" w14:textId="1B3B2957" w:rsidR="009D3F5B" w:rsidRP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Evaluating existing practices for recording and tracking volumes of timber.</w:t>
      </w:r>
    </w:p>
    <w:p w14:paraId="5DE73075" w14:textId="42076072" w:rsidR="009D3F5B" w:rsidRP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Evaluating technical and financial capacity and the for forestry operators to be included in a wood tracking system</w:t>
      </w:r>
    </w:p>
    <w:p w14:paraId="093ADF16" w14:textId="3332E42D" w:rsidR="009D3F5B" w:rsidRP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Proposing a wood traceability system including the information type to be recorded, resources to be used, and inclusion of the various stakeholders in the system, among other aspects.</w:t>
      </w:r>
    </w:p>
    <w:p w14:paraId="328CF5A8" w14:textId="021D71DA" w:rsidR="009D3F5B" w:rsidRP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 xml:space="preserve">Implementation of a pilot project to test the traceability system at the scale of a province or a producer company. </w:t>
      </w:r>
    </w:p>
    <w:p w14:paraId="64B8FD61" w14:textId="2EBFB0DB" w:rsidR="009D3F5B" w:rsidRP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 xml:space="preserve">Identification of concrete next steps for a future wood traceability system at a larger scale, including clear identification of roles and responsibilities of operators and regulators. </w:t>
      </w:r>
    </w:p>
    <w:p w14:paraId="27DD59CA" w14:textId="6FB4DB29" w:rsid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Review of lessons learned and recommendations for implementation of a wood traceability system at a national scale.</w:t>
      </w:r>
    </w:p>
    <w:p w14:paraId="0A139387" w14:textId="77777777" w:rsidR="009D3F5B" w:rsidRPr="009D3F5B" w:rsidRDefault="009D3F5B" w:rsidP="009D3F5B">
      <w:pPr>
        <w:pStyle w:val="ListParagraph"/>
        <w:ind w:left="1080"/>
        <w:jc w:val="both"/>
        <w:rPr>
          <w:rFonts w:asciiTheme="minorHAnsi" w:hAnsiTheme="minorHAnsi"/>
          <w:sz w:val="22"/>
          <w:lang w:val="en-GB"/>
        </w:rPr>
      </w:pPr>
    </w:p>
    <w:p w14:paraId="3413EAD3" w14:textId="14D1F979" w:rsidR="009D3F5B" w:rsidRDefault="009D3F5B" w:rsidP="009D3F5B">
      <w:pPr>
        <w:pStyle w:val="ListParagraph"/>
        <w:numPr>
          <w:ilvl w:val="0"/>
          <w:numId w:val="37"/>
        </w:numPr>
        <w:jc w:val="both"/>
        <w:rPr>
          <w:rFonts w:asciiTheme="minorHAnsi" w:hAnsiTheme="minorHAnsi"/>
          <w:sz w:val="22"/>
          <w:lang w:val="en-GB"/>
        </w:rPr>
      </w:pPr>
      <w:r w:rsidRPr="009D3F5B">
        <w:rPr>
          <w:rFonts w:asciiTheme="minorHAnsi" w:hAnsiTheme="minorHAnsi"/>
          <w:b/>
          <w:sz w:val="22"/>
          <w:lang w:val="en-GB"/>
        </w:rPr>
        <w:t xml:space="preserve">Formalization of the Natural Resources Management Committees </w:t>
      </w:r>
      <w:r w:rsidR="00176409">
        <w:rPr>
          <w:rFonts w:asciiTheme="minorHAnsi" w:hAnsiTheme="minorHAnsi"/>
          <w:b/>
          <w:sz w:val="22"/>
          <w:lang w:val="en-GB"/>
        </w:rPr>
        <w:t xml:space="preserve">of </w:t>
      </w:r>
      <w:r w:rsidRPr="009D3F5B">
        <w:rPr>
          <w:rFonts w:asciiTheme="minorHAnsi" w:hAnsiTheme="minorHAnsi"/>
          <w:b/>
          <w:sz w:val="22"/>
          <w:lang w:val="en-GB"/>
        </w:rPr>
        <w:t>local communities and monitoring and control of wood originating from the communities.</w:t>
      </w:r>
      <w:r w:rsidRPr="009D3F5B">
        <w:rPr>
          <w:rFonts w:asciiTheme="minorHAnsi" w:hAnsiTheme="minorHAnsi"/>
          <w:sz w:val="22"/>
          <w:lang w:val="en-GB"/>
        </w:rPr>
        <w:t xml:space="preserve"> </w:t>
      </w:r>
    </w:p>
    <w:p w14:paraId="71CA7545" w14:textId="7B24638F" w:rsidR="009D3F5B" w:rsidRPr="009D3F5B" w:rsidRDefault="009D3F5B" w:rsidP="009D3F5B">
      <w:pPr>
        <w:pStyle w:val="ListParagraph"/>
        <w:ind w:left="360"/>
        <w:jc w:val="both"/>
        <w:rPr>
          <w:rFonts w:asciiTheme="minorHAnsi" w:hAnsiTheme="minorHAnsi"/>
          <w:sz w:val="22"/>
          <w:lang w:val="en-GB"/>
        </w:rPr>
      </w:pPr>
      <w:r w:rsidRPr="009D3F5B">
        <w:rPr>
          <w:rFonts w:asciiTheme="minorHAnsi" w:hAnsiTheme="minorHAnsi"/>
          <w:sz w:val="22"/>
          <w:lang w:val="en-GB"/>
        </w:rPr>
        <w:t>The activities of these projects may include, but are not limited to the following:</w:t>
      </w:r>
    </w:p>
    <w:p w14:paraId="7F01BE91" w14:textId="355253F6" w:rsidR="009D3F5B" w:rsidRP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Critical analysis of barriers for the formalization and registering of the natural resource management committees</w:t>
      </w:r>
    </w:p>
    <w:p w14:paraId="00F8AD1A" w14:textId="03FC101D" w:rsidR="009D3F5B" w:rsidRPr="009D3F5B" w:rsidRDefault="009D3F5B" w:rsidP="009D3F5B">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Capacity building and technical assistance for the communities and civil society organizations in monitoring, control and traceability of wood</w:t>
      </w:r>
    </w:p>
    <w:p w14:paraId="3818AC91" w14:textId="4514935F" w:rsidR="009D3F5B" w:rsidRPr="009D3F5B" w:rsidRDefault="009D3F5B" w:rsidP="00715B14">
      <w:pPr>
        <w:pStyle w:val="ListParagraph"/>
        <w:numPr>
          <w:ilvl w:val="0"/>
          <w:numId w:val="34"/>
        </w:numPr>
        <w:jc w:val="both"/>
        <w:rPr>
          <w:rFonts w:asciiTheme="minorHAnsi" w:hAnsiTheme="minorHAnsi"/>
          <w:sz w:val="22"/>
          <w:lang w:val="en-GB"/>
        </w:rPr>
      </w:pPr>
      <w:r w:rsidRPr="009D3F5B">
        <w:rPr>
          <w:rFonts w:asciiTheme="minorHAnsi" w:hAnsiTheme="minorHAnsi"/>
          <w:sz w:val="22"/>
          <w:lang w:val="en-GB"/>
        </w:rPr>
        <w:t>Capacity building and technical support to Natural Resource Management Committees for their formalization.</w:t>
      </w:r>
    </w:p>
    <w:p w14:paraId="208BC558" w14:textId="6F9D271B" w:rsidR="005069BC" w:rsidRDefault="005069BC" w:rsidP="00715B14">
      <w:pPr>
        <w:jc w:val="both"/>
        <w:rPr>
          <w:rFonts w:asciiTheme="minorHAnsi" w:hAnsiTheme="minorHAnsi"/>
          <w:sz w:val="22"/>
          <w:lang w:val="en-GB"/>
        </w:rPr>
      </w:pPr>
      <w:r w:rsidRPr="009D3F5B">
        <w:rPr>
          <w:rFonts w:asciiTheme="minorHAnsi" w:hAnsiTheme="minorHAnsi"/>
          <w:sz w:val="22"/>
          <w:lang w:val="en-GB"/>
        </w:rPr>
        <w:t xml:space="preserve">Applicants should address one </w:t>
      </w:r>
      <w:r w:rsidR="00A57286" w:rsidRPr="009D3F5B">
        <w:rPr>
          <w:rFonts w:asciiTheme="minorHAnsi" w:hAnsiTheme="minorHAnsi"/>
          <w:sz w:val="22"/>
          <w:lang w:val="en-GB"/>
        </w:rPr>
        <w:t>thematic area</w:t>
      </w:r>
      <w:r w:rsidRPr="009D3F5B">
        <w:rPr>
          <w:rFonts w:asciiTheme="minorHAnsi" w:hAnsiTheme="minorHAnsi"/>
          <w:sz w:val="22"/>
          <w:lang w:val="en-GB"/>
        </w:rPr>
        <w:t xml:space="preserve"> per proposal and clearly specify it in the proposal template</w:t>
      </w:r>
      <w:r w:rsidR="00A57286" w:rsidRPr="009D3F5B">
        <w:rPr>
          <w:rFonts w:asciiTheme="minorHAnsi" w:hAnsiTheme="minorHAnsi"/>
          <w:sz w:val="22"/>
          <w:lang w:val="en-GB"/>
        </w:rPr>
        <w:t>.</w:t>
      </w:r>
    </w:p>
    <w:p w14:paraId="09F957A3" w14:textId="4B85DCE5" w:rsidR="009D7023" w:rsidRPr="009D7023" w:rsidRDefault="009D7023" w:rsidP="009D7023">
      <w:pPr>
        <w:jc w:val="both"/>
        <w:rPr>
          <w:rFonts w:asciiTheme="minorHAnsi" w:hAnsiTheme="minorHAnsi"/>
          <w:sz w:val="22"/>
          <w:lang w:val="en-GB"/>
        </w:rPr>
      </w:pPr>
      <w:r w:rsidRPr="008F08D6">
        <w:rPr>
          <w:rFonts w:asciiTheme="minorHAnsi" w:hAnsiTheme="minorHAnsi"/>
          <w:sz w:val="22"/>
          <w:lang w:val="en-GB"/>
        </w:rPr>
        <w:t xml:space="preserve">Promotion of gender equality and youth participation will be </w:t>
      </w:r>
      <w:r w:rsidR="009C24DC">
        <w:rPr>
          <w:rFonts w:asciiTheme="minorHAnsi" w:hAnsiTheme="minorHAnsi"/>
          <w:sz w:val="22"/>
          <w:lang w:val="en-GB"/>
        </w:rPr>
        <w:t>taken into consideration during the</w:t>
      </w:r>
      <w:r w:rsidRPr="008F08D6">
        <w:rPr>
          <w:rFonts w:asciiTheme="minorHAnsi" w:hAnsiTheme="minorHAnsi"/>
          <w:sz w:val="22"/>
          <w:lang w:val="en-GB"/>
        </w:rPr>
        <w:t xml:space="preserve"> </w:t>
      </w:r>
      <w:r w:rsidR="009C24DC">
        <w:rPr>
          <w:rFonts w:asciiTheme="minorHAnsi" w:hAnsiTheme="minorHAnsi"/>
          <w:sz w:val="22"/>
          <w:lang w:val="en-GB"/>
        </w:rPr>
        <w:t>evaluation of full proposals</w:t>
      </w:r>
      <w:r w:rsidRPr="008F08D6">
        <w:rPr>
          <w:rFonts w:asciiTheme="minorHAnsi" w:hAnsiTheme="minorHAnsi"/>
          <w:sz w:val="22"/>
          <w:lang w:val="en-GB"/>
        </w:rPr>
        <w:t xml:space="preserve">. As a crosscutting objective, </w:t>
      </w:r>
      <w:r w:rsidR="009C24DC">
        <w:rPr>
          <w:rFonts w:asciiTheme="minorHAnsi" w:hAnsiTheme="minorHAnsi"/>
          <w:sz w:val="22"/>
          <w:lang w:val="en-GB"/>
        </w:rPr>
        <w:t>full proposals</w:t>
      </w:r>
      <w:r w:rsidRPr="008F08D6">
        <w:rPr>
          <w:rFonts w:asciiTheme="minorHAnsi" w:hAnsiTheme="minorHAnsi"/>
          <w:sz w:val="22"/>
          <w:lang w:val="en-GB"/>
        </w:rPr>
        <w:t xml:space="preserve"> should promote the inclusion of gender and youth in the forestry sector. This includes strategies towards gender equality, increasing participation of women and youth into the decision-making process and the activities, strategies that involve changing the attitudes and behaviour of men and boys and breaking sex role stereotypes. Please see </w:t>
      </w:r>
      <w:r w:rsidRPr="008F08D6">
        <w:rPr>
          <w:rFonts w:asciiTheme="minorHAnsi" w:hAnsiTheme="minorHAnsi"/>
          <w:sz w:val="22"/>
          <w:u w:val="single"/>
          <w:lang w:val="en-GB"/>
        </w:rPr>
        <w:t xml:space="preserve">Annex </w:t>
      </w:r>
      <w:r w:rsidR="005D6785">
        <w:rPr>
          <w:rFonts w:asciiTheme="minorHAnsi" w:hAnsiTheme="minorHAnsi"/>
          <w:sz w:val="22"/>
          <w:u w:val="single"/>
          <w:lang w:val="en-GB"/>
        </w:rPr>
        <w:t>1</w:t>
      </w:r>
      <w:r w:rsidRPr="008F08D6">
        <w:rPr>
          <w:rFonts w:asciiTheme="minorHAnsi" w:hAnsiTheme="minorHAnsi"/>
          <w:sz w:val="22"/>
          <w:lang w:val="en-GB"/>
        </w:rPr>
        <w:t xml:space="preserve"> for recommendations. Proponents are strongly encouraged to integrate gender mainstreaming supported actions in their proposed activities.</w:t>
      </w:r>
    </w:p>
    <w:p w14:paraId="4F81FC67" w14:textId="31897F9A" w:rsidR="00715B14" w:rsidRPr="004E028D" w:rsidRDefault="00715B14" w:rsidP="00D22EF8">
      <w:pPr>
        <w:pStyle w:val="Heading2"/>
        <w:numPr>
          <w:ilvl w:val="1"/>
          <w:numId w:val="12"/>
        </w:numPr>
        <w:rPr>
          <w:color w:val="5B9BD5"/>
        </w:rPr>
      </w:pPr>
      <w:bookmarkStart w:id="31" w:name="_Toc421604785"/>
      <w:bookmarkStart w:id="32" w:name="_Toc433988149"/>
      <w:bookmarkStart w:id="33" w:name="_Toc434321130"/>
      <w:bookmarkStart w:id="34" w:name="_Toc508705799"/>
      <w:bookmarkStart w:id="35" w:name="_Toc329342986"/>
      <w:bookmarkEnd w:id="30"/>
      <w:r w:rsidRPr="004E028D">
        <w:rPr>
          <w:color w:val="5B9BD5"/>
        </w:rPr>
        <w:t>Financial allocation provided by FAO</w:t>
      </w:r>
      <w:bookmarkEnd w:id="31"/>
      <w:bookmarkEnd w:id="32"/>
      <w:bookmarkEnd w:id="33"/>
      <w:bookmarkEnd w:id="34"/>
    </w:p>
    <w:p w14:paraId="26B252CA" w14:textId="0EAB5827" w:rsidR="00963B26" w:rsidRPr="004E028D" w:rsidRDefault="00963B26" w:rsidP="00715B14">
      <w:pPr>
        <w:spacing w:before="200"/>
        <w:jc w:val="both"/>
        <w:rPr>
          <w:rFonts w:asciiTheme="minorHAnsi" w:hAnsiTheme="minorHAnsi"/>
          <w:sz w:val="22"/>
          <w:lang w:val="en-GB"/>
        </w:rPr>
      </w:pPr>
      <w:r>
        <w:rPr>
          <w:rFonts w:asciiTheme="minorHAnsi" w:hAnsiTheme="minorHAnsi"/>
          <w:sz w:val="22"/>
          <w:lang w:val="en-GB"/>
        </w:rPr>
        <w:t xml:space="preserve">Project duration should not exceed 12 months, and the maximum budget allocated will be </w:t>
      </w:r>
      <w:r w:rsidRPr="004E028D">
        <w:rPr>
          <w:rFonts w:asciiTheme="minorHAnsi" w:hAnsiTheme="minorHAnsi"/>
          <w:sz w:val="22"/>
          <w:lang w:val="en-GB"/>
        </w:rPr>
        <w:t>USD 110,000</w:t>
      </w:r>
      <w:r>
        <w:rPr>
          <w:rFonts w:asciiTheme="minorHAnsi" w:hAnsiTheme="minorHAnsi"/>
          <w:sz w:val="22"/>
          <w:lang w:val="en-GB"/>
        </w:rPr>
        <w:t>.</w:t>
      </w:r>
    </w:p>
    <w:p w14:paraId="47012990" w14:textId="46A2E205" w:rsidR="00715B14" w:rsidRPr="004E028D" w:rsidRDefault="00715B14" w:rsidP="00D22EF8">
      <w:pPr>
        <w:pStyle w:val="Heading2"/>
        <w:numPr>
          <w:ilvl w:val="1"/>
          <w:numId w:val="12"/>
        </w:numPr>
        <w:rPr>
          <w:color w:val="5B9BD5"/>
        </w:rPr>
      </w:pPr>
      <w:bookmarkStart w:id="36" w:name="_Toc421604786"/>
      <w:bookmarkStart w:id="37" w:name="_Toc433988150"/>
      <w:bookmarkStart w:id="38" w:name="_Toc434321131"/>
      <w:r w:rsidRPr="004E028D">
        <w:rPr>
          <w:color w:val="5B9BD5"/>
        </w:rPr>
        <w:t xml:space="preserve"> </w:t>
      </w:r>
      <w:bookmarkStart w:id="39" w:name="_Toc508705800"/>
      <w:bookmarkEnd w:id="35"/>
      <w:r w:rsidRPr="004E028D">
        <w:rPr>
          <w:color w:val="5B9BD5"/>
        </w:rPr>
        <w:t>Eligibility criteria</w:t>
      </w:r>
      <w:bookmarkEnd w:id="36"/>
      <w:bookmarkEnd w:id="37"/>
      <w:bookmarkEnd w:id="38"/>
      <w:bookmarkEnd w:id="39"/>
    </w:p>
    <w:p w14:paraId="12A4478A" w14:textId="77777777" w:rsidR="00715B14" w:rsidRPr="004E028D" w:rsidRDefault="00715B14" w:rsidP="00715B14">
      <w:pPr>
        <w:jc w:val="both"/>
        <w:rPr>
          <w:rFonts w:asciiTheme="minorHAnsi" w:hAnsiTheme="minorHAnsi"/>
          <w:sz w:val="22"/>
          <w:lang w:val="en-GB"/>
        </w:rPr>
      </w:pPr>
      <w:r w:rsidRPr="004E028D">
        <w:rPr>
          <w:rFonts w:asciiTheme="minorHAnsi" w:hAnsiTheme="minorHAnsi"/>
          <w:sz w:val="22"/>
          <w:lang w:val="en-GB"/>
        </w:rPr>
        <w:t>In order to benefit from the Programme, the following general conditions must be fulfilled:</w:t>
      </w:r>
    </w:p>
    <w:p w14:paraId="5BB0A951" w14:textId="2EDDB941" w:rsidR="00F303B5" w:rsidRPr="003748E3" w:rsidRDefault="003748E3" w:rsidP="003748E3">
      <w:pPr>
        <w:numPr>
          <w:ilvl w:val="0"/>
          <w:numId w:val="21"/>
        </w:numPr>
        <w:spacing w:before="120" w:after="0" w:line="240" w:lineRule="auto"/>
        <w:jc w:val="both"/>
        <w:rPr>
          <w:rFonts w:asciiTheme="minorHAnsi" w:hAnsiTheme="minorHAnsi"/>
          <w:sz w:val="22"/>
          <w:lang w:val="en-GB"/>
        </w:rPr>
      </w:pPr>
      <w:r w:rsidRPr="00F303B5">
        <w:rPr>
          <w:rFonts w:asciiTheme="minorHAnsi" w:hAnsiTheme="minorHAnsi"/>
          <w:sz w:val="22"/>
          <w:lang w:val="en-GB"/>
        </w:rPr>
        <w:t>The applicant must be registered in</w:t>
      </w:r>
      <w:r>
        <w:rPr>
          <w:rFonts w:asciiTheme="minorHAnsi" w:hAnsiTheme="minorHAnsi"/>
          <w:sz w:val="22"/>
          <w:lang w:val="en-GB"/>
        </w:rPr>
        <w:t xml:space="preserve"> Mozambique. A</w:t>
      </w:r>
      <w:r w:rsidRPr="00F303B5">
        <w:rPr>
          <w:rFonts w:asciiTheme="minorHAnsi" w:hAnsiTheme="minorHAnsi"/>
          <w:sz w:val="22"/>
          <w:lang w:val="en-GB"/>
        </w:rPr>
        <w:t>ll actions shoul</w:t>
      </w:r>
      <w:r>
        <w:rPr>
          <w:rFonts w:asciiTheme="minorHAnsi" w:hAnsiTheme="minorHAnsi"/>
          <w:sz w:val="22"/>
          <w:lang w:val="en-GB"/>
        </w:rPr>
        <w:t>d take place in the Mozambique and the a</w:t>
      </w:r>
      <w:r w:rsidRPr="00F303B5">
        <w:rPr>
          <w:rFonts w:asciiTheme="minorHAnsi" w:hAnsiTheme="minorHAnsi"/>
          <w:sz w:val="22"/>
          <w:lang w:val="en-GB"/>
        </w:rPr>
        <w:t xml:space="preserve">pplicant must also be actively involved in all stages of implementation </w:t>
      </w:r>
    </w:p>
    <w:p w14:paraId="235C7779" w14:textId="45BBD81A" w:rsidR="00F303B5" w:rsidRPr="00F303B5" w:rsidRDefault="00F303B5" w:rsidP="00F303B5">
      <w:pPr>
        <w:numPr>
          <w:ilvl w:val="0"/>
          <w:numId w:val="21"/>
        </w:numPr>
        <w:spacing w:before="120" w:after="0" w:line="240" w:lineRule="auto"/>
        <w:jc w:val="both"/>
        <w:rPr>
          <w:rFonts w:asciiTheme="minorHAnsi" w:hAnsiTheme="minorHAnsi"/>
          <w:sz w:val="22"/>
          <w:lang w:val="en-GB"/>
        </w:rPr>
      </w:pPr>
      <w:r w:rsidRPr="00F303B5">
        <w:rPr>
          <w:rFonts w:asciiTheme="minorHAnsi" w:hAnsiTheme="minorHAnsi"/>
          <w:sz w:val="22"/>
          <w:lang w:val="en-GB"/>
        </w:rPr>
        <w:t>The applicant m</w:t>
      </w:r>
      <w:r>
        <w:rPr>
          <w:rFonts w:asciiTheme="minorHAnsi" w:hAnsiTheme="minorHAnsi"/>
          <w:sz w:val="22"/>
          <w:lang w:val="en-GB"/>
        </w:rPr>
        <w:t>ust be a government institution</w:t>
      </w:r>
      <w:r w:rsidRPr="00F303B5">
        <w:rPr>
          <w:rFonts w:asciiTheme="minorHAnsi" w:hAnsiTheme="minorHAnsi"/>
          <w:sz w:val="22"/>
          <w:lang w:val="en-GB"/>
        </w:rPr>
        <w:t>, or a civil so</w:t>
      </w:r>
      <w:r>
        <w:rPr>
          <w:rFonts w:asciiTheme="minorHAnsi" w:hAnsiTheme="minorHAnsi"/>
          <w:sz w:val="22"/>
          <w:lang w:val="en-GB"/>
        </w:rPr>
        <w:t>ciety organization</w:t>
      </w:r>
      <w:r w:rsidRPr="00F303B5">
        <w:rPr>
          <w:rFonts w:asciiTheme="minorHAnsi" w:hAnsiTheme="minorHAnsi"/>
          <w:sz w:val="22"/>
          <w:lang w:val="en-GB"/>
        </w:rPr>
        <w:t xml:space="preserve">,  an organization/federation of the private sector  or </w:t>
      </w:r>
      <w:r>
        <w:rPr>
          <w:rFonts w:asciiTheme="minorHAnsi" w:hAnsiTheme="minorHAnsi"/>
          <w:sz w:val="22"/>
          <w:lang w:val="en-GB"/>
        </w:rPr>
        <w:t>a community group</w:t>
      </w:r>
      <w:r w:rsidRPr="00F303B5">
        <w:rPr>
          <w:rFonts w:asciiTheme="minorHAnsi" w:hAnsiTheme="minorHAnsi"/>
          <w:sz w:val="22"/>
          <w:lang w:val="en-GB"/>
        </w:rPr>
        <w:t>;</w:t>
      </w:r>
    </w:p>
    <w:p w14:paraId="7D120567" w14:textId="68BE6606" w:rsidR="003748E3" w:rsidRPr="003748E3" w:rsidRDefault="003748E3" w:rsidP="00F303B5">
      <w:pPr>
        <w:numPr>
          <w:ilvl w:val="0"/>
          <w:numId w:val="21"/>
        </w:numPr>
        <w:spacing w:before="120" w:after="0" w:line="240" w:lineRule="auto"/>
        <w:jc w:val="both"/>
        <w:rPr>
          <w:rFonts w:asciiTheme="minorHAnsi" w:eastAsia="Batang" w:hAnsiTheme="minorHAnsi"/>
          <w:sz w:val="22"/>
          <w:lang w:val="en-GB"/>
        </w:rPr>
      </w:pPr>
      <w:r>
        <w:rPr>
          <w:rFonts w:asciiTheme="minorHAnsi" w:hAnsiTheme="minorHAnsi"/>
          <w:sz w:val="22"/>
          <w:lang w:val="en-GB"/>
        </w:rPr>
        <w:t>The p</w:t>
      </w:r>
      <w:r w:rsidRPr="004E028D">
        <w:rPr>
          <w:rFonts w:asciiTheme="minorHAnsi" w:hAnsiTheme="minorHAnsi"/>
          <w:sz w:val="22"/>
          <w:lang w:val="en-GB"/>
        </w:rPr>
        <w:t>roposal is complete and follows th</w:t>
      </w:r>
      <w:r>
        <w:rPr>
          <w:rFonts w:asciiTheme="minorHAnsi" w:hAnsiTheme="minorHAnsi"/>
          <w:sz w:val="22"/>
          <w:lang w:val="en-GB"/>
        </w:rPr>
        <w:t>e required format (see chapter 5</w:t>
      </w:r>
      <w:r w:rsidRPr="004E028D">
        <w:rPr>
          <w:rFonts w:asciiTheme="minorHAnsi" w:hAnsiTheme="minorHAnsi"/>
          <w:sz w:val="22"/>
          <w:lang w:val="en-GB"/>
        </w:rPr>
        <w:t xml:space="preserve"> “</w:t>
      </w:r>
      <w:r w:rsidRPr="004E028D">
        <w:rPr>
          <w:rFonts w:asciiTheme="minorHAnsi" w:hAnsiTheme="minorHAnsi"/>
          <w:b/>
          <w:sz w:val="22"/>
          <w:lang w:val="en-GB"/>
        </w:rPr>
        <w:t>Proposal Format</w:t>
      </w:r>
      <w:r w:rsidRPr="004E028D">
        <w:rPr>
          <w:rFonts w:asciiTheme="minorHAnsi" w:hAnsiTheme="minorHAnsi"/>
          <w:sz w:val="22"/>
          <w:lang w:val="en-GB"/>
        </w:rPr>
        <w:t>”);</w:t>
      </w:r>
    </w:p>
    <w:p w14:paraId="432EBD5E" w14:textId="37664052" w:rsidR="00F303B5" w:rsidRPr="00F303B5" w:rsidRDefault="00F303B5" w:rsidP="00F303B5">
      <w:pPr>
        <w:numPr>
          <w:ilvl w:val="0"/>
          <w:numId w:val="21"/>
        </w:numPr>
        <w:spacing w:before="120" w:after="0" w:line="240" w:lineRule="auto"/>
        <w:jc w:val="both"/>
        <w:rPr>
          <w:rFonts w:asciiTheme="minorHAnsi" w:eastAsia="Batang" w:hAnsiTheme="minorHAnsi"/>
          <w:sz w:val="22"/>
          <w:lang w:val="en-GB"/>
        </w:rPr>
      </w:pPr>
      <w:r w:rsidRPr="00F303B5">
        <w:rPr>
          <w:rFonts w:asciiTheme="minorHAnsi" w:eastAsia="Batang" w:hAnsiTheme="minorHAnsi"/>
          <w:sz w:val="22"/>
          <w:lang w:val="en-GB"/>
        </w:rPr>
        <w:t>The funding requested from FAO does not exceed the maximum limit of USD 110,000 ;</w:t>
      </w:r>
    </w:p>
    <w:p w14:paraId="23672B17" w14:textId="69782171" w:rsidR="005D7C32" w:rsidRPr="00F303B5" w:rsidRDefault="005D7C32" w:rsidP="005D7C32">
      <w:pPr>
        <w:numPr>
          <w:ilvl w:val="0"/>
          <w:numId w:val="21"/>
        </w:numPr>
        <w:spacing w:before="120" w:after="0" w:line="240" w:lineRule="auto"/>
        <w:jc w:val="both"/>
        <w:rPr>
          <w:rFonts w:asciiTheme="minorHAnsi" w:hAnsiTheme="minorHAnsi"/>
          <w:sz w:val="22"/>
          <w:lang w:val="en-GB"/>
        </w:rPr>
      </w:pPr>
      <w:r w:rsidRPr="00F303B5">
        <w:rPr>
          <w:rFonts w:asciiTheme="minorHAnsi" w:hAnsiTheme="minorHAnsi"/>
          <w:sz w:val="22"/>
          <w:lang w:val="en-GB"/>
        </w:rPr>
        <w:t xml:space="preserve">The </w:t>
      </w:r>
      <w:r>
        <w:rPr>
          <w:rFonts w:asciiTheme="minorHAnsi" w:hAnsiTheme="minorHAnsi"/>
          <w:sz w:val="22"/>
          <w:lang w:val="en-GB"/>
        </w:rPr>
        <w:t>proposal addresses a priority thematic area, as listed section 2</w:t>
      </w:r>
      <w:r w:rsidR="005D6785">
        <w:rPr>
          <w:rFonts w:asciiTheme="minorHAnsi" w:hAnsiTheme="minorHAnsi"/>
          <w:sz w:val="22"/>
          <w:lang w:val="en-GB"/>
        </w:rPr>
        <w:t>.2</w:t>
      </w:r>
      <w:r w:rsidRPr="00F303B5">
        <w:rPr>
          <w:rFonts w:asciiTheme="minorHAnsi" w:hAnsiTheme="minorHAnsi"/>
          <w:sz w:val="22"/>
          <w:lang w:val="en-GB"/>
        </w:rPr>
        <w:t>;</w:t>
      </w:r>
    </w:p>
    <w:p w14:paraId="3C2E30D4" w14:textId="0FB3C906" w:rsidR="00F303B5" w:rsidRPr="004E028D" w:rsidRDefault="003748E3" w:rsidP="00F303B5">
      <w:pPr>
        <w:numPr>
          <w:ilvl w:val="0"/>
          <w:numId w:val="21"/>
        </w:numPr>
        <w:spacing w:before="120" w:after="0" w:line="240" w:lineRule="auto"/>
        <w:jc w:val="both"/>
        <w:rPr>
          <w:rFonts w:asciiTheme="minorHAnsi" w:eastAsia="Batang" w:hAnsiTheme="minorHAnsi"/>
          <w:sz w:val="22"/>
          <w:lang w:val="en-GB"/>
        </w:rPr>
      </w:pPr>
      <w:r w:rsidRPr="00F303B5">
        <w:rPr>
          <w:rFonts w:asciiTheme="minorHAnsi" w:hAnsiTheme="minorHAnsi"/>
          <w:sz w:val="22"/>
          <w:lang w:val="en-GB"/>
        </w:rPr>
        <w:t xml:space="preserve">The </w:t>
      </w:r>
      <w:r>
        <w:rPr>
          <w:rFonts w:asciiTheme="minorHAnsi" w:hAnsiTheme="minorHAnsi"/>
          <w:sz w:val="22"/>
          <w:lang w:val="en-GB"/>
        </w:rPr>
        <w:t>proposal</w:t>
      </w:r>
      <w:r w:rsidRPr="00F303B5">
        <w:rPr>
          <w:rFonts w:asciiTheme="minorHAnsi" w:hAnsiTheme="minorHAnsi"/>
          <w:sz w:val="22"/>
          <w:lang w:val="en-GB"/>
        </w:rPr>
        <w:t xml:space="preserve"> </w:t>
      </w:r>
      <w:r>
        <w:rPr>
          <w:rFonts w:asciiTheme="minorHAnsi" w:hAnsiTheme="minorHAnsi"/>
          <w:sz w:val="22"/>
          <w:lang w:val="en-GB"/>
        </w:rPr>
        <w:t>is</w:t>
      </w:r>
      <w:r w:rsidRPr="00F303B5">
        <w:rPr>
          <w:rFonts w:asciiTheme="minorHAnsi" w:hAnsiTheme="minorHAnsi"/>
          <w:sz w:val="22"/>
          <w:lang w:val="en-GB"/>
        </w:rPr>
        <w:t xml:space="preserve"> realistic and feasible considering the envisaged budget and time allocation (maximum 12 months and USD 110,000 </w:t>
      </w:r>
    </w:p>
    <w:p w14:paraId="43217F1D" w14:textId="77777777" w:rsidR="00715B14" w:rsidRPr="004E028D" w:rsidRDefault="00715B14" w:rsidP="00715B14">
      <w:pPr>
        <w:spacing w:before="200"/>
        <w:jc w:val="both"/>
        <w:rPr>
          <w:rFonts w:asciiTheme="minorHAnsi" w:hAnsiTheme="minorHAnsi"/>
          <w:sz w:val="22"/>
          <w:lang w:val="en-GB"/>
        </w:rPr>
      </w:pPr>
      <w:r w:rsidRPr="004E028D">
        <w:rPr>
          <w:rFonts w:asciiTheme="minorHAnsi" w:hAnsiTheme="minorHAnsi"/>
          <w:sz w:val="22"/>
          <w:lang w:val="en-GB"/>
        </w:rPr>
        <w:t>The following types of action are</w:t>
      </w:r>
      <w:r w:rsidRPr="00F303B5">
        <w:rPr>
          <w:rFonts w:asciiTheme="minorHAnsi" w:hAnsiTheme="minorHAnsi"/>
          <w:b/>
          <w:sz w:val="22"/>
          <w:u w:val="single"/>
          <w:lang w:val="en-GB"/>
        </w:rPr>
        <w:t xml:space="preserve"> not</w:t>
      </w:r>
      <w:r w:rsidRPr="004E028D">
        <w:rPr>
          <w:rFonts w:asciiTheme="minorHAnsi" w:hAnsiTheme="minorHAnsi"/>
          <w:sz w:val="22"/>
          <w:lang w:val="en-GB"/>
        </w:rPr>
        <w:t xml:space="preserve"> eligible:</w:t>
      </w:r>
    </w:p>
    <w:p w14:paraId="7716558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sponsorships for participation in workshops, seminars, conferences, congresses;</w:t>
      </w:r>
    </w:p>
    <w:p w14:paraId="2EDBD54A"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research, scholarships for studies or training courses;</w:t>
      </w:r>
    </w:p>
    <w:p w14:paraId="42924908"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raise funds or promote the visibility of the applicant or its partner(s);</w:t>
      </w:r>
    </w:p>
    <w:p w14:paraId="010886E3"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provide immediate personal and institutional financial gain;</w:t>
      </w:r>
    </w:p>
    <w:p w14:paraId="3F2B50D0"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consist exclusively or primarily in capital expenditure, such as infrastructure, large equipment or vehicles and other resources;</w:t>
      </w:r>
    </w:p>
    <w:p w14:paraId="7BC804B1" w14:textId="77777777" w:rsidR="00715B14"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discriminate against individuals or groups of people on grounds of their gender, sexual orientation, religious beliefs or lack of them, or their ethnic origin;</w:t>
      </w:r>
    </w:p>
    <w:p w14:paraId="72E7729A" w14:textId="29A6660A" w:rsidR="00764C95" w:rsidRPr="008F08D6" w:rsidRDefault="00764C95" w:rsidP="00D22EF8">
      <w:pPr>
        <w:pStyle w:val="ListParagraph"/>
        <w:numPr>
          <w:ilvl w:val="0"/>
          <w:numId w:val="11"/>
        </w:numPr>
        <w:spacing w:before="200"/>
        <w:jc w:val="both"/>
        <w:rPr>
          <w:rFonts w:asciiTheme="minorHAnsi" w:hAnsiTheme="minorHAnsi"/>
          <w:sz w:val="22"/>
          <w:lang w:val="en-GB"/>
        </w:rPr>
      </w:pPr>
      <w:r w:rsidRPr="008F08D6">
        <w:rPr>
          <w:rFonts w:asciiTheme="minorHAnsi" w:hAnsiTheme="minorHAnsi"/>
          <w:sz w:val="22"/>
          <w:lang w:val="en-GB"/>
        </w:rPr>
        <w:t>actions that do not include women in the decision making process;</w:t>
      </w:r>
    </w:p>
    <w:p w14:paraId="4368EA6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directly supporting political parties;</w:t>
      </w:r>
    </w:p>
    <w:p w14:paraId="2AF4F457"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proofErr w:type="gramStart"/>
      <w:r w:rsidRPr="004E028D">
        <w:rPr>
          <w:rFonts w:asciiTheme="minorHAnsi" w:hAnsiTheme="minorHAnsi"/>
          <w:sz w:val="22"/>
          <w:lang w:val="en-GB"/>
        </w:rPr>
        <w:t>actions</w:t>
      </w:r>
      <w:proofErr w:type="gramEnd"/>
      <w:r w:rsidRPr="004E028D">
        <w:rPr>
          <w:rFonts w:asciiTheme="minorHAnsi" w:hAnsiTheme="minorHAnsi"/>
          <w:sz w:val="22"/>
          <w:lang w:val="en-GB"/>
        </w:rPr>
        <w:t xml:space="preserve"> which include proselytising activities.</w:t>
      </w:r>
    </w:p>
    <w:p w14:paraId="124E8AAB"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supporting activities that bear no relevance to the VPA (e.g. a proposal to carry out reforestation or tree planting);</w:t>
      </w:r>
    </w:p>
    <w:p w14:paraId="6A2A8C86"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that use the funds to pay all/part of existing staff salaries for Government services;</w:t>
      </w:r>
    </w:p>
    <w:p w14:paraId="7D5DD8AD" w14:textId="77777777" w:rsidR="00715B14" w:rsidRDefault="00715B14" w:rsidP="00D22EF8">
      <w:pPr>
        <w:pStyle w:val="ListParagraph"/>
        <w:numPr>
          <w:ilvl w:val="0"/>
          <w:numId w:val="11"/>
        </w:numPr>
        <w:spacing w:before="200"/>
        <w:jc w:val="both"/>
        <w:rPr>
          <w:rFonts w:asciiTheme="minorHAnsi" w:hAnsiTheme="minorHAnsi"/>
          <w:sz w:val="22"/>
          <w:lang w:val="en-GB"/>
        </w:rPr>
      </w:pPr>
      <w:proofErr w:type="gramStart"/>
      <w:r w:rsidRPr="004E028D">
        <w:rPr>
          <w:rFonts w:asciiTheme="minorHAnsi" w:hAnsiTheme="minorHAnsi"/>
          <w:sz w:val="22"/>
          <w:lang w:val="en-GB"/>
        </w:rPr>
        <w:t>actions</w:t>
      </w:r>
      <w:proofErr w:type="gramEnd"/>
      <w:r w:rsidRPr="004E028D">
        <w:rPr>
          <w:rFonts w:asciiTheme="minorHAnsi" w:hAnsiTheme="minorHAnsi"/>
          <w:sz w:val="22"/>
          <w:lang w:val="en-GB"/>
        </w:rPr>
        <w:t xml:space="preserve"> for retrospective funding for activities that have taken place prior to the submission of the proposal.</w:t>
      </w:r>
    </w:p>
    <w:p w14:paraId="7C01D9E1" w14:textId="3E0039DD" w:rsidR="00F90279" w:rsidRPr="001E6A6A" w:rsidRDefault="00F90279" w:rsidP="00D22EF8">
      <w:pPr>
        <w:pStyle w:val="Heading1"/>
        <w:numPr>
          <w:ilvl w:val="0"/>
          <w:numId w:val="23"/>
        </w:numPr>
        <w:rPr>
          <w:color w:val="5B9BD5"/>
        </w:rPr>
      </w:pPr>
      <w:bookmarkStart w:id="40" w:name="_Toc387937009"/>
      <w:bookmarkStart w:id="41" w:name="_Toc429989909"/>
      <w:bookmarkStart w:id="42" w:name="_Toc436223431"/>
      <w:bookmarkStart w:id="43" w:name="_Toc436222457"/>
      <w:bookmarkStart w:id="44" w:name="_Toc508705801"/>
      <w:bookmarkEnd w:id="20"/>
      <w:bookmarkEnd w:id="24"/>
      <w:bookmarkEnd w:id="25"/>
      <w:r w:rsidRPr="001E6A6A">
        <w:rPr>
          <w:color w:val="5B9BD5"/>
        </w:rPr>
        <w:t>Selection criteria and process</w:t>
      </w:r>
      <w:bookmarkEnd w:id="40"/>
      <w:bookmarkEnd w:id="41"/>
      <w:bookmarkEnd w:id="42"/>
      <w:bookmarkEnd w:id="43"/>
      <w:bookmarkEnd w:id="44"/>
    </w:p>
    <w:p w14:paraId="4A1A1F82" w14:textId="7C7B163F" w:rsidR="00C708A6" w:rsidRDefault="00F90279" w:rsidP="00F37890">
      <w:pPr>
        <w:spacing w:after="0"/>
        <w:jc w:val="both"/>
        <w:rPr>
          <w:rFonts w:ascii="Calibri" w:hAnsi="Calibri"/>
          <w:sz w:val="22"/>
        </w:rPr>
      </w:pPr>
      <w:r w:rsidRPr="00036AB0">
        <w:rPr>
          <w:rFonts w:ascii="Calibri" w:hAnsi="Calibri"/>
          <w:sz w:val="22"/>
        </w:rPr>
        <w:t xml:space="preserve">All </w:t>
      </w:r>
      <w:r w:rsidR="00DA5060">
        <w:rPr>
          <w:rFonts w:ascii="Calibri" w:hAnsi="Calibri"/>
          <w:sz w:val="22"/>
        </w:rPr>
        <w:t>propos</w:t>
      </w:r>
      <w:r w:rsidR="00BB3E3F">
        <w:rPr>
          <w:rFonts w:ascii="Calibri" w:hAnsi="Calibri"/>
          <w:sz w:val="22"/>
        </w:rPr>
        <w:t>als</w:t>
      </w:r>
      <w:r w:rsidR="007C695D">
        <w:rPr>
          <w:rFonts w:ascii="Calibri" w:hAnsi="Calibri"/>
          <w:sz w:val="22"/>
        </w:rPr>
        <w:t xml:space="preserve"> </w:t>
      </w:r>
      <w:r w:rsidRPr="00036AB0">
        <w:rPr>
          <w:rFonts w:ascii="Calibri" w:hAnsi="Calibri"/>
          <w:sz w:val="22"/>
        </w:rPr>
        <w:t xml:space="preserve">submitted to the </w:t>
      </w:r>
      <w:proofErr w:type="spellStart"/>
      <w:r w:rsidR="001D79C6" w:rsidRPr="00036AB0">
        <w:rPr>
          <w:rFonts w:ascii="Calibri" w:hAnsi="Calibri"/>
          <w:sz w:val="22"/>
        </w:rPr>
        <w:t>P</w:t>
      </w:r>
      <w:r w:rsidRPr="00036AB0">
        <w:rPr>
          <w:rFonts w:ascii="Calibri" w:hAnsi="Calibri"/>
          <w:sz w:val="22"/>
        </w:rPr>
        <w:t>rogramme</w:t>
      </w:r>
      <w:proofErr w:type="spellEnd"/>
      <w:r w:rsidRPr="00036AB0">
        <w:rPr>
          <w:rFonts w:ascii="Calibri" w:hAnsi="Calibri"/>
          <w:sz w:val="22"/>
        </w:rPr>
        <w:t xml:space="preserve"> will be evaluated according to the following process. </w:t>
      </w:r>
      <w:bookmarkStart w:id="45" w:name="_Toc436223432"/>
      <w:bookmarkStart w:id="46" w:name="_Toc436222458"/>
      <w:bookmarkStart w:id="47" w:name="_Toc339272110"/>
      <w:bookmarkStart w:id="48" w:name="_Toc339274411"/>
    </w:p>
    <w:p w14:paraId="25FFCB54" w14:textId="77777777" w:rsidR="00F37890" w:rsidRPr="00F37890" w:rsidRDefault="00F37890" w:rsidP="00F37890">
      <w:pPr>
        <w:spacing w:after="0"/>
        <w:jc w:val="both"/>
        <w:rPr>
          <w:rFonts w:ascii="Calibri" w:hAnsi="Calibri"/>
          <w:sz w:val="22"/>
        </w:rPr>
      </w:pPr>
    </w:p>
    <w:p w14:paraId="095E0982" w14:textId="77777777" w:rsidR="00F90279" w:rsidRPr="00C708A6" w:rsidRDefault="00F90279" w:rsidP="00C708A6">
      <w:pPr>
        <w:rPr>
          <w:rFonts w:asciiTheme="minorHAnsi" w:hAnsiTheme="minorHAnsi"/>
          <w:b/>
        </w:rPr>
      </w:pPr>
      <w:r w:rsidRPr="00C708A6">
        <w:rPr>
          <w:rFonts w:asciiTheme="minorHAnsi" w:hAnsiTheme="minorHAnsi"/>
          <w:b/>
          <w:u w:val="single"/>
        </w:rPr>
        <w:t xml:space="preserve">Step </w:t>
      </w:r>
      <w:r w:rsidR="005F5446" w:rsidRPr="00C708A6">
        <w:rPr>
          <w:rFonts w:asciiTheme="minorHAnsi" w:hAnsiTheme="minorHAnsi"/>
          <w:b/>
          <w:u w:val="single"/>
        </w:rPr>
        <w:t>1</w:t>
      </w:r>
      <w:r w:rsidRPr="00C708A6">
        <w:rPr>
          <w:rFonts w:asciiTheme="minorHAnsi" w:hAnsiTheme="minorHAnsi"/>
          <w:b/>
        </w:rPr>
        <w:t xml:space="preserve">: </w:t>
      </w:r>
      <w:r w:rsidR="005F5446" w:rsidRPr="00C708A6">
        <w:rPr>
          <w:rFonts w:asciiTheme="minorHAnsi" w:hAnsiTheme="minorHAnsi"/>
          <w:b/>
        </w:rPr>
        <w:t>Verification of eligibility</w:t>
      </w:r>
      <w:bookmarkEnd w:id="45"/>
      <w:bookmarkEnd w:id="46"/>
      <w:bookmarkEnd w:id="47"/>
      <w:bookmarkEnd w:id="48"/>
    </w:p>
    <w:p w14:paraId="05F57A54" w14:textId="43F24945" w:rsidR="00F303B5" w:rsidRDefault="00BB3E3F" w:rsidP="000F0AA9">
      <w:pPr>
        <w:spacing w:after="0"/>
        <w:jc w:val="both"/>
        <w:rPr>
          <w:rFonts w:asciiTheme="minorHAnsi" w:hAnsiTheme="minorHAnsi"/>
          <w:sz w:val="22"/>
          <w:lang w:val="en-GB"/>
        </w:rPr>
      </w:pPr>
      <w:r>
        <w:rPr>
          <w:rFonts w:asciiTheme="minorHAnsi" w:hAnsiTheme="minorHAnsi"/>
          <w:sz w:val="22"/>
        </w:rPr>
        <w:t>The proposals received</w:t>
      </w:r>
      <w:r w:rsidR="00F90279" w:rsidRPr="004E028D">
        <w:rPr>
          <w:rFonts w:asciiTheme="minorHAnsi" w:hAnsiTheme="minorHAnsi"/>
          <w:sz w:val="22"/>
        </w:rPr>
        <w:t xml:space="preserve"> are </w:t>
      </w:r>
      <w:r>
        <w:rPr>
          <w:rFonts w:asciiTheme="minorHAnsi" w:hAnsiTheme="minorHAnsi"/>
          <w:sz w:val="22"/>
        </w:rPr>
        <w:t>fil</w:t>
      </w:r>
      <w:r w:rsidR="00F90279" w:rsidRPr="004E028D">
        <w:rPr>
          <w:rFonts w:asciiTheme="minorHAnsi" w:hAnsiTheme="minorHAnsi"/>
          <w:sz w:val="22"/>
        </w:rPr>
        <w:t>ed by the Project Management Unit (PMU), and checked against the eligibility criteria de</w:t>
      </w:r>
      <w:r w:rsidR="004E028D" w:rsidRPr="004E028D">
        <w:rPr>
          <w:rFonts w:asciiTheme="minorHAnsi" w:hAnsiTheme="minorHAnsi"/>
          <w:sz w:val="22"/>
        </w:rPr>
        <w:t>fined in these</w:t>
      </w:r>
      <w:r w:rsidR="00F90279" w:rsidRPr="004E028D">
        <w:rPr>
          <w:rFonts w:asciiTheme="minorHAnsi" w:hAnsiTheme="minorHAnsi"/>
          <w:sz w:val="22"/>
        </w:rPr>
        <w:t xml:space="preserve"> guidelines </w:t>
      </w:r>
      <w:r w:rsidR="00DA1992">
        <w:rPr>
          <w:rFonts w:asciiTheme="minorHAnsi" w:hAnsiTheme="minorHAnsi"/>
          <w:sz w:val="22"/>
          <w:lang w:val="en-GB"/>
        </w:rPr>
        <w:t>(see point 2.</w:t>
      </w:r>
      <w:r w:rsidR="00FB77D2">
        <w:rPr>
          <w:rFonts w:asciiTheme="minorHAnsi" w:hAnsiTheme="minorHAnsi"/>
          <w:sz w:val="22"/>
          <w:lang w:val="en-GB"/>
        </w:rPr>
        <w:t>4</w:t>
      </w:r>
      <w:r w:rsidR="004E028D" w:rsidRPr="004E028D">
        <w:rPr>
          <w:rFonts w:asciiTheme="minorHAnsi" w:hAnsiTheme="minorHAnsi"/>
          <w:sz w:val="22"/>
          <w:lang w:val="en-GB"/>
        </w:rPr>
        <w:t>)</w:t>
      </w:r>
      <w:r w:rsidR="00F303B5">
        <w:rPr>
          <w:rFonts w:asciiTheme="minorHAnsi" w:hAnsiTheme="minorHAnsi"/>
          <w:sz w:val="22"/>
          <w:lang w:val="en-GB"/>
        </w:rPr>
        <w:t xml:space="preserve">. </w:t>
      </w:r>
      <w:r w:rsidR="00F334EB" w:rsidRPr="004E028D">
        <w:rPr>
          <w:rFonts w:asciiTheme="minorHAnsi" w:hAnsiTheme="minorHAnsi"/>
          <w:sz w:val="22"/>
          <w:lang w:val="en-GB"/>
        </w:rPr>
        <w:t xml:space="preserve">Only the proposals that fulfil the eligibility criteria </w:t>
      </w:r>
      <w:r w:rsidR="00F334EB">
        <w:rPr>
          <w:rFonts w:asciiTheme="minorHAnsi" w:hAnsiTheme="minorHAnsi"/>
          <w:sz w:val="22"/>
          <w:lang w:val="en-GB"/>
        </w:rPr>
        <w:t>will pass to Step 2.</w:t>
      </w:r>
    </w:p>
    <w:p w14:paraId="243AC31C" w14:textId="77777777" w:rsidR="00F303B5" w:rsidRPr="00F334EB" w:rsidRDefault="00F303B5" w:rsidP="000F0AA9">
      <w:pPr>
        <w:spacing w:after="0"/>
        <w:jc w:val="both"/>
        <w:rPr>
          <w:rFonts w:asciiTheme="minorHAnsi" w:hAnsiTheme="minorHAnsi"/>
          <w:b/>
          <w:sz w:val="22"/>
          <w:lang w:val="en-GB"/>
        </w:rPr>
      </w:pPr>
    </w:p>
    <w:p w14:paraId="7D5BCF9A" w14:textId="063BC0C5" w:rsidR="00F303B5" w:rsidRPr="00F334EB" w:rsidRDefault="00F303B5" w:rsidP="000F0AA9">
      <w:pPr>
        <w:spacing w:after="0"/>
        <w:jc w:val="both"/>
        <w:rPr>
          <w:rFonts w:asciiTheme="minorHAnsi" w:hAnsiTheme="minorHAnsi"/>
          <w:b/>
          <w:sz w:val="22"/>
          <w:lang w:val="en-GB"/>
        </w:rPr>
      </w:pPr>
      <w:r w:rsidRPr="00F37890">
        <w:rPr>
          <w:rFonts w:asciiTheme="minorHAnsi" w:hAnsiTheme="minorHAnsi"/>
          <w:b/>
          <w:u w:val="single"/>
          <w:lang w:val="en-GB"/>
        </w:rPr>
        <w:t>Step 2</w:t>
      </w:r>
      <w:r w:rsidRPr="00F37890">
        <w:rPr>
          <w:rFonts w:asciiTheme="minorHAnsi" w:hAnsiTheme="minorHAnsi"/>
          <w:b/>
          <w:sz w:val="28"/>
        </w:rPr>
        <w:t xml:space="preserve">: </w:t>
      </w:r>
      <w:r w:rsidR="00F334EB" w:rsidRPr="00176409">
        <w:rPr>
          <w:rFonts w:asciiTheme="minorHAnsi" w:hAnsiTheme="minorHAnsi"/>
          <w:b/>
        </w:rPr>
        <w:t>Pre-evaluation of proposals</w:t>
      </w:r>
    </w:p>
    <w:p w14:paraId="779F8263" w14:textId="30A4F4DF" w:rsidR="00F90279" w:rsidRDefault="00F334EB" w:rsidP="00F334EB">
      <w:pPr>
        <w:spacing w:after="0"/>
        <w:jc w:val="both"/>
        <w:rPr>
          <w:rFonts w:asciiTheme="minorHAnsi" w:hAnsiTheme="minorHAnsi"/>
          <w:sz w:val="22"/>
          <w:lang w:val="en-GB"/>
        </w:rPr>
      </w:pPr>
      <w:r>
        <w:rPr>
          <w:rFonts w:asciiTheme="minorHAnsi" w:hAnsiTheme="minorHAnsi"/>
          <w:sz w:val="22"/>
          <w:lang w:val="en-GB"/>
        </w:rPr>
        <w:t>The proposals are pr</w:t>
      </w:r>
      <w:r w:rsidR="00F303B5">
        <w:rPr>
          <w:rFonts w:asciiTheme="minorHAnsi" w:hAnsiTheme="minorHAnsi"/>
          <w:sz w:val="22"/>
          <w:lang w:val="en-GB"/>
        </w:rPr>
        <w:t>e</w:t>
      </w:r>
      <w:r>
        <w:rPr>
          <w:rFonts w:asciiTheme="minorHAnsi" w:hAnsiTheme="minorHAnsi"/>
          <w:sz w:val="22"/>
          <w:lang w:val="en-GB"/>
        </w:rPr>
        <w:t>-</w:t>
      </w:r>
      <w:r w:rsidR="00F303B5">
        <w:rPr>
          <w:rFonts w:asciiTheme="minorHAnsi" w:hAnsiTheme="minorHAnsi"/>
          <w:sz w:val="22"/>
          <w:lang w:val="en-GB"/>
        </w:rPr>
        <w:t xml:space="preserve">valuated </w:t>
      </w:r>
      <w:r w:rsidR="00FB77D2">
        <w:rPr>
          <w:rFonts w:asciiTheme="minorHAnsi" w:hAnsiTheme="minorHAnsi"/>
          <w:sz w:val="22"/>
          <w:lang w:val="en-GB"/>
        </w:rPr>
        <w:t xml:space="preserve">by the PMU </w:t>
      </w:r>
      <w:r w:rsidR="00F303B5">
        <w:rPr>
          <w:rFonts w:asciiTheme="minorHAnsi" w:hAnsiTheme="minorHAnsi"/>
          <w:sz w:val="22"/>
          <w:lang w:val="en-GB"/>
        </w:rPr>
        <w:t xml:space="preserve">against the evaluation criteria presented in Table 1 below.  </w:t>
      </w:r>
      <w:r w:rsidR="00F303B5" w:rsidRPr="00F303B5">
        <w:rPr>
          <w:rFonts w:asciiTheme="minorHAnsi" w:hAnsiTheme="minorHAnsi"/>
          <w:sz w:val="22"/>
          <w:lang w:val="en-GB"/>
        </w:rPr>
        <w:t>A maxi</w:t>
      </w:r>
      <w:r w:rsidR="00FB77D2">
        <w:rPr>
          <w:rFonts w:asciiTheme="minorHAnsi" w:hAnsiTheme="minorHAnsi"/>
          <w:sz w:val="22"/>
          <w:lang w:val="en-GB"/>
        </w:rPr>
        <w:t>mum of 100 points are</w:t>
      </w:r>
      <w:r w:rsidR="00F303B5" w:rsidRPr="00F303B5">
        <w:rPr>
          <w:rFonts w:asciiTheme="minorHAnsi" w:hAnsiTheme="minorHAnsi"/>
          <w:sz w:val="22"/>
          <w:lang w:val="en-GB"/>
        </w:rPr>
        <w:t xml:space="preserve"> available for the 10 criteria combined. A minimum of 70 points and at least 50 percent for each criterion are required to be selected </w:t>
      </w:r>
      <w:r>
        <w:rPr>
          <w:rFonts w:asciiTheme="minorHAnsi" w:hAnsiTheme="minorHAnsi"/>
          <w:sz w:val="22"/>
          <w:lang w:val="en-GB"/>
        </w:rPr>
        <w:t xml:space="preserve">for final evaluation of proposals. </w:t>
      </w:r>
    </w:p>
    <w:p w14:paraId="30C03669" w14:textId="77777777" w:rsidR="00C708A6" w:rsidRPr="004E028D" w:rsidRDefault="00C708A6" w:rsidP="000F0AA9">
      <w:pPr>
        <w:spacing w:after="0"/>
        <w:jc w:val="both"/>
        <w:rPr>
          <w:rFonts w:asciiTheme="minorHAnsi" w:hAnsiTheme="minorHAnsi"/>
          <w:sz w:val="22"/>
        </w:rPr>
      </w:pPr>
    </w:p>
    <w:p w14:paraId="01F7F68F" w14:textId="3765048E" w:rsidR="00F90279" w:rsidRPr="00C708A6" w:rsidRDefault="00F90279" w:rsidP="00C708A6">
      <w:pPr>
        <w:rPr>
          <w:rFonts w:asciiTheme="minorHAnsi" w:hAnsiTheme="minorHAnsi"/>
          <w:b/>
        </w:rPr>
      </w:pPr>
      <w:bookmarkStart w:id="49" w:name="_Toc436223433"/>
      <w:bookmarkStart w:id="50" w:name="_Toc436222459"/>
      <w:bookmarkStart w:id="51" w:name="_Toc339272111"/>
      <w:bookmarkStart w:id="52" w:name="_Toc339274412"/>
      <w:r w:rsidRPr="00C708A6">
        <w:rPr>
          <w:rFonts w:asciiTheme="minorHAnsi" w:hAnsiTheme="minorHAnsi"/>
          <w:b/>
          <w:u w:val="single"/>
        </w:rPr>
        <w:t xml:space="preserve">Step </w:t>
      </w:r>
      <w:r w:rsidR="00F37890">
        <w:rPr>
          <w:rFonts w:asciiTheme="minorHAnsi" w:hAnsiTheme="minorHAnsi"/>
          <w:b/>
          <w:u w:val="single"/>
        </w:rPr>
        <w:t>3</w:t>
      </w:r>
      <w:r w:rsidR="004E028D" w:rsidRPr="00C708A6">
        <w:rPr>
          <w:rFonts w:asciiTheme="minorHAnsi" w:hAnsiTheme="minorHAnsi"/>
          <w:b/>
        </w:rPr>
        <w:t>: Evaluation and</w:t>
      </w:r>
      <w:r w:rsidRPr="00C708A6">
        <w:rPr>
          <w:rFonts w:asciiTheme="minorHAnsi" w:hAnsiTheme="minorHAnsi"/>
          <w:b/>
        </w:rPr>
        <w:t xml:space="preserve"> scoring </w:t>
      </w:r>
      <w:bookmarkEnd w:id="49"/>
      <w:bookmarkEnd w:id="50"/>
      <w:r w:rsidR="004E028D" w:rsidRPr="00C708A6">
        <w:rPr>
          <w:rFonts w:asciiTheme="minorHAnsi" w:hAnsiTheme="minorHAnsi"/>
          <w:b/>
        </w:rPr>
        <w:t>of proposals</w:t>
      </w:r>
      <w:bookmarkEnd w:id="51"/>
      <w:bookmarkEnd w:id="52"/>
    </w:p>
    <w:p w14:paraId="024F12A2" w14:textId="5F2B8FA2" w:rsidR="00F334EB" w:rsidRPr="00F334EB" w:rsidRDefault="00DA1992" w:rsidP="00F334EB">
      <w:pPr>
        <w:spacing w:before="120"/>
        <w:jc w:val="both"/>
        <w:rPr>
          <w:rFonts w:asciiTheme="minorHAnsi" w:hAnsiTheme="minorHAnsi"/>
          <w:sz w:val="22"/>
          <w:lang w:val="en-GB"/>
        </w:rPr>
      </w:pPr>
      <w:r>
        <w:rPr>
          <w:rFonts w:asciiTheme="minorHAnsi" w:hAnsiTheme="minorHAnsi"/>
          <w:sz w:val="22"/>
          <w:lang w:val="en-GB"/>
        </w:rPr>
        <w:t xml:space="preserve">The PMU </w:t>
      </w:r>
      <w:r w:rsidR="0033460C">
        <w:rPr>
          <w:rFonts w:asciiTheme="minorHAnsi" w:hAnsiTheme="minorHAnsi"/>
          <w:sz w:val="22"/>
          <w:lang w:val="en-GB"/>
        </w:rPr>
        <w:t>sends</w:t>
      </w:r>
      <w:r w:rsidR="004E028D" w:rsidRPr="004E028D">
        <w:rPr>
          <w:rFonts w:asciiTheme="minorHAnsi" w:hAnsiTheme="minorHAnsi"/>
          <w:sz w:val="22"/>
          <w:lang w:val="en-GB"/>
        </w:rPr>
        <w:t xml:space="preserve"> the </w:t>
      </w:r>
      <w:r w:rsidR="00FC0066">
        <w:rPr>
          <w:rFonts w:asciiTheme="minorHAnsi" w:hAnsiTheme="minorHAnsi"/>
          <w:sz w:val="22"/>
          <w:lang w:val="en-GB"/>
        </w:rPr>
        <w:t>qualifying</w:t>
      </w:r>
      <w:r w:rsidR="004E028D" w:rsidRPr="004E028D">
        <w:rPr>
          <w:rFonts w:asciiTheme="minorHAnsi" w:hAnsiTheme="minorHAnsi"/>
          <w:sz w:val="22"/>
          <w:lang w:val="en-GB"/>
        </w:rPr>
        <w:t xml:space="preserve"> proposals to </w:t>
      </w:r>
      <w:r w:rsidR="00F334EB">
        <w:rPr>
          <w:rFonts w:asciiTheme="minorHAnsi" w:hAnsiTheme="minorHAnsi"/>
          <w:sz w:val="22"/>
          <w:lang w:val="en-GB"/>
        </w:rPr>
        <w:t>external reviewers</w:t>
      </w:r>
      <w:r w:rsidR="004E028D" w:rsidRPr="004E028D">
        <w:rPr>
          <w:rFonts w:asciiTheme="minorHAnsi" w:hAnsiTheme="minorHAnsi"/>
          <w:sz w:val="22"/>
          <w:lang w:val="en-GB"/>
        </w:rPr>
        <w:t xml:space="preserve"> </w:t>
      </w:r>
      <w:r w:rsidR="0033460C">
        <w:rPr>
          <w:rFonts w:asciiTheme="minorHAnsi" w:hAnsiTheme="minorHAnsi"/>
          <w:sz w:val="22"/>
          <w:lang w:val="en-GB"/>
        </w:rPr>
        <w:t>for their evaluation and scoring</w:t>
      </w:r>
      <w:r w:rsidR="004E028D" w:rsidRPr="004E028D">
        <w:rPr>
          <w:rFonts w:asciiTheme="minorHAnsi" w:hAnsiTheme="minorHAnsi"/>
          <w:sz w:val="22"/>
          <w:lang w:val="en-GB"/>
        </w:rPr>
        <w:t xml:space="preserve">. Each proposal will be evaluated independently by at least two </w:t>
      </w:r>
      <w:r w:rsidR="00F334EB">
        <w:rPr>
          <w:rFonts w:asciiTheme="minorHAnsi" w:hAnsiTheme="minorHAnsi"/>
          <w:sz w:val="22"/>
          <w:lang w:val="en-GB"/>
        </w:rPr>
        <w:t>reviewers</w:t>
      </w:r>
      <w:r w:rsidR="004E028D" w:rsidRPr="004E028D">
        <w:rPr>
          <w:rFonts w:asciiTheme="minorHAnsi" w:hAnsiTheme="minorHAnsi"/>
          <w:sz w:val="22"/>
          <w:lang w:val="en-GB"/>
        </w:rPr>
        <w:t xml:space="preserve">. The </w:t>
      </w:r>
      <w:r w:rsidR="00F334EB">
        <w:rPr>
          <w:rFonts w:asciiTheme="minorHAnsi" w:hAnsiTheme="minorHAnsi"/>
          <w:sz w:val="22"/>
          <w:lang w:val="en-GB"/>
        </w:rPr>
        <w:t>reviewers score</w:t>
      </w:r>
      <w:r w:rsidR="004E028D" w:rsidRPr="004E028D">
        <w:rPr>
          <w:rFonts w:asciiTheme="minorHAnsi" w:hAnsiTheme="minorHAnsi"/>
          <w:sz w:val="22"/>
          <w:lang w:val="en-GB"/>
        </w:rPr>
        <w:t xml:space="preserve"> the proposals </w:t>
      </w:r>
      <w:r w:rsidR="0033460C">
        <w:rPr>
          <w:rFonts w:asciiTheme="minorHAnsi" w:hAnsiTheme="minorHAnsi"/>
          <w:sz w:val="22"/>
          <w:lang w:val="en-GB"/>
        </w:rPr>
        <w:t>based on the</w:t>
      </w:r>
      <w:r w:rsidR="004E028D" w:rsidRPr="004E028D">
        <w:rPr>
          <w:rFonts w:asciiTheme="minorHAnsi" w:hAnsiTheme="minorHAnsi"/>
          <w:sz w:val="22"/>
          <w:lang w:val="en-GB"/>
        </w:rPr>
        <w:t xml:space="preserve"> evaluation criteria presented in Table 1 below</w:t>
      </w:r>
      <w:r w:rsidR="009D7023">
        <w:rPr>
          <w:rFonts w:asciiTheme="minorHAnsi" w:hAnsiTheme="minorHAnsi"/>
          <w:sz w:val="22"/>
          <w:lang w:val="en-GB"/>
        </w:rPr>
        <w:t>.</w:t>
      </w:r>
      <w:r w:rsidR="00F334EB" w:rsidRPr="00F334EB">
        <w:t xml:space="preserve"> </w:t>
      </w:r>
    </w:p>
    <w:p w14:paraId="012D8FD8" w14:textId="4AF1FF37" w:rsidR="003F419A" w:rsidRDefault="00F334EB" w:rsidP="00F334EB">
      <w:pPr>
        <w:spacing w:before="120"/>
        <w:jc w:val="both"/>
        <w:rPr>
          <w:rFonts w:asciiTheme="minorHAnsi" w:hAnsiTheme="minorHAnsi"/>
          <w:sz w:val="22"/>
          <w:lang w:val="en-GB"/>
        </w:rPr>
      </w:pPr>
      <w:r w:rsidRPr="00F334EB">
        <w:rPr>
          <w:rFonts w:asciiTheme="minorHAnsi" w:hAnsiTheme="minorHAnsi"/>
          <w:sz w:val="22"/>
          <w:lang w:val="en-GB"/>
        </w:rPr>
        <w:t xml:space="preserve">Based on their scores, the </w:t>
      </w:r>
      <w:r>
        <w:rPr>
          <w:rFonts w:asciiTheme="minorHAnsi" w:hAnsiTheme="minorHAnsi"/>
          <w:sz w:val="22"/>
          <w:lang w:val="en-GB"/>
        </w:rPr>
        <w:t>reviewer</w:t>
      </w:r>
      <w:r w:rsidRPr="00F334EB">
        <w:rPr>
          <w:rFonts w:asciiTheme="minorHAnsi" w:hAnsiTheme="minorHAnsi"/>
          <w:sz w:val="22"/>
          <w:lang w:val="en-GB"/>
        </w:rPr>
        <w:t xml:space="preserve"> will provide a ranking of proposals that they recommend for funding. The </w:t>
      </w:r>
      <w:r>
        <w:rPr>
          <w:rFonts w:asciiTheme="minorHAnsi" w:hAnsiTheme="minorHAnsi"/>
          <w:sz w:val="22"/>
          <w:lang w:val="en-GB"/>
        </w:rPr>
        <w:t>reviewers</w:t>
      </w:r>
      <w:r w:rsidRPr="00F334EB">
        <w:rPr>
          <w:rFonts w:asciiTheme="minorHAnsi" w:hAnsiTheme="minorHAnsi"/>
          <w:sz w:val="22"/>
          <w:lang w:val="en-GB"/>
        </w:rPr>
        <w:t xml:space="preserve"> will prepare an evaluation report summarizing the results of the evaluation process.</w:t>
      </w:r>
    </w:p>
    <w:p w14:paraId="4FB70F79" w14:textId="77777777" w:rsidR="004E028D" w:rsidRPr="00676048" w:rsidRDefault="004E028D" w:rsidP="004E028D">
      <w:pPr>
        <w:spacing w:before="120"/>
        <w:jc w:val="both"/>
        <w:rPr>
          <w:rFonts w:asciiTheme="minorHAnsi" w:hAnsiTheme="minorHAnsi"/>
          <w:b/>
          <w:sz w:val="22"/>
          <w:lang w:val="en-GB"/>
        </w:rPr>
      </w:pPr>
      <w:r w:rsidRPr="00676048">
        <w:rPr>
          <w:rFonts w:asciiTheme="minorHAnsi" w:hAnsiTheme="minorHAnsi"/>
          <w:b/>
          <w:bCs/>
          <w:sz w:val="22"/>
          <w:lang w:val="en-GB"/>
        </w:rPr>
        <w:t>Table 1</w:t>
      </w:r>
      <w:r w:rsidRPr="00676048">
        <w:rPr>
          <w:rFonts w:asciiTheme="minorHAnsi" w:hAnsiTheme="minorHAnsi"/>
          <w:b/>
          <w:sz w:val="22"/>
          <w:lang w:val="en-GB"/>
        </w:rPr>
        <w:t>: Evaluation criteria and scoring system for proposals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8F08D6" w:rsidRPr="004D0D1E" w14:paraId="5685C3AC" w14:textId="77777777" w:rsidTr="00B75CEC">
        <w:tc>
          <w:tcPr>
            <w:tcW w:w="7999" w:type="dxa"/>
            <w:tcBorders>
              <w:top w:val="single" w:sz="4" w:space="0" w:color="auto"/>
              <w:left w:val="single" w:sz="4" w:space="0" w:color="auto"/>
              <w:bottom w:val="single" w:sz="4" w:space="0" w:color="auto"/>
              <w:right w:val="single" w:sz="4" w:space="0" w:color="auto"/>
            </w:tcBorders>
            <w:vAlign w:val="center"/>
          </w:tcPr>
          <w:p w14:paraId="5E8CA367" w14:textId="77777777" w:rsidR="008F08D6" w:rsidRPr="000E237F" w:rsidRDefault="008F08D6" w:rsidP="00B75CEC">
            <w:pPr>
              <w:jc w:val="both"/>
              <w:rPr>
                <w:rFonts w:ascii="Calibri" w:hAnsi="Calibri"/>
                <w:b/>
                <w:sz w:val="22"/>
                <w:lang w:val="en-GB"/>
              </w:rPr>
            </w:pPr>
            <w:r w:rsidRPr="000E237F">
              <w:rPr>
                <w:rFonts w:ascii="Calibri" w:hAnsi="Calibri"/>
                <w:b/>
                <w:sz w:val="22"/>
                <w:lang w:val="en-GB"/>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54658AAC" w14:textId="77777777" w:rsidR="008F08D6" w:rsidRPr="000E237F" w:rsidRDefault="008F08D6" w:rsidP="00B75CEC">
            <w:pPr>
              <w:jc w:val="both"/>
              <w:rPr>
                <w:rFonts w:ascii="Calibri" w:hAnsi="Calibri"/>
                <w:b/>
                <w:sz w:val="22"/>
                <w:lang w:val="en-GB"/>
              </w:rPr>
            </w:pPr>
            <w:r w:rsidRPr="000E237F">
              <w:rPr>
                <w:rFonts w:ascii="Calibri" w:hAnsi="Calibri"/>
                <w:b/>
                <w:sz w:val="22"/>
                <w:lang w:val="en-GB"/>
              </w:rPr>
              <w:t>Maximum Points</w:t>
            </w:r>
          </w:p>
        </w:tc>
      </w:tr>
      <w:tr w:rsidR="00FC0066" w:rsidRPr="004D0D1E" w14:paraId="7E70C572" w14:textId="77777777" w:rsidTr="00B75CEC">
        <w:tc>
          <w:tcPr>
            <w:tcW w:w="7999" w:type="dxa"/>
            <w:tcBorders>
              <w:top w:val="single" w:sz="4" w:space="0" w:color="auto"/>
              <w:left w:val="single" w:sz="4" w:space="0" w:color="auto"/>
              <w:bottom w:val="single" w:sz="4" w:space="0" w:color="auto"/>
              <w:right w:val="single" w:sz="4" w:space="0" w:color="auto"/>
            </w:tcBorders>
          </w:tcPr>
          <w:p w14:paraId="47539648" w14:textId="29961FDF" w:rsidR="00FC0066" w:rsidRPr="001D302F" w:rsidRDefault="00FC006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1D302F">
              <w:rPr>
                <w:rFonts w:ascii="Calibri" w:hAnsi="Calibri"/>
                <w:b/>
                <w:i/>
                <w:sz w:val="22"/>
                <w:u w:val="single"/>
                <w:lang w:val="en-GB"/>
              </w:rPr>
              <w:t xml:space="preserve">Relevance and </w:t>
            </w:r>
            <w:r w:rsidR="001D302F" w:rsidRPr="001D302F">
              <w:rPr>
                <w:rFonts w:ascii="Calibri" w:hAnsi="Calibri"/>
                <w:b/>
                <w:i/>
                <w:sz w:val="22"/>
                <w:u w:val="single"/>
                <w:lang w:val="en-GB"/>
              </w:rPr>
              <w:t>complementarity</w:t>
            </w:r>
          </w:p>
          <w:p w14:paraId="56D514F1" w14:textId="7609F220" w:rsidR="00FC0066" w:rsidRPr="001D302F" w:rsidRDefault="00FC0066" w:rsidP="00FC0066">
            <w:pPr>
              <w:numPr>
                <w:ilvl w:val="0"/>
                <w:numId w:val="39"/>
              </w:numPr>
              <w:tabs>
                <w:tab w:val="left" w:pos="720"/>
              </w:tabs>
              <w:spacing w:after="0" w:line="240" w:lineRule="auto"/>
              <w:jc w:val="both"/>
              <w:rPr>
                <w:rFonts w:ascii="Calibri" w:hAnsi="Calibri"/>
                <w:sz w:val="22"/>
                <w:lang w:val="en-GB"/>
              </w:rPr>
            </w:pPr>
            <w:r w:rsidRPr="001D302F">
              <w:rPr>
                <w:rFonts w:ascii="Calibri" w:hAnsi="Calibri"/>
                <w:sz w:val="22"/>
                <w:lang w:val="en-GB"/>
              </w:rPr>
              <w:t>Is the project aligned with the priority thematic areas outlined in the call for proposals?</w:t>
            </w:r>
          </w:p>
          <w:p w14:paraId="479138EB" w14:textId="77777777" w:rsidR="00FC0066" w:rsidRPr="001D302F" w:rsidRDefault="00FC0066" w:rsidP="00FC0066">
            <w:pPr>
              <w:numPr>
                <w:ilvl w:val="0"/>
                <w:numId w:val="39"/>
              </w:numPr>
              <w:tabs>
                <w:tab w:val="left" w:pos="720"/>
              </w:tabs>
              <w:spacing w:after="0" w:line="240" w:lineRule="auto"/>
              <w:jc w:val="both"/>
              <w:rPr>
                <w:rFonts w:ascii="Calibri" w:hAnsi="Calibri"/>
                <w:sz w:val="22"/>
                <w:lang w:val="en-GB"/>
              </w:rPr>
            </w:pPr>
            <w:r w:rsidRPr="001D302F">
              <w:rPr>
                <w:rFonts w:ascii="Calibri" w:hAnsi="Calibri"/>
                <w:sz w:val="22"/>
                <w:lang w:val="en-GB"/>
              </w:rPr>
              <w:t>Does the project address the priorities of the forestry sector at the national level?</w:t>
            </w:r>
          </w:p>
          <w:p w14:paraId="030B556C" w14:textId="77777777" w:rsidR="00FC0066" w:rsidRDefault="00FC0066" w:rsidP="00FC0066">
            <w:pPr>
              <w:numPr>
                <w:ilvl w:val="0"/>
                <w:numId w:val="39"/>
              </w:numPr>
              <w:tabs>
                <w:tab w:val="left" w:pos="720"/>
              </w:tabs>
              <w:spacing w:after="0" w:line="240" w:lineRule="auto"/>
              <w:jc w:val="both"/>
              <w:rPr>
                <w:rFonts w:ascii="Calibri" w:hAnsi="Calibri"/>
                <w:sz w:val="22"/>
                <w:lang w:val="en-GB"/>
              </w:rPr>
            </w:pPr>
            <w:r w:rsidRPr="001D302F">
              <w:rPr>
                <w:rFonts w:ascii="Calibri" w:hAnsi="Calibri"/>
                <w:sz w:val="22"/>
                <w:lang w:val="en-GB"/>
              </w:rPr>
              <w:t>Does the project respond to the needs and expectations of the target groups and the final beneficiaries?</w:t>
            </w:r>
          </w:p>
          <w:p w14:paraId="396C7162" w14:textId="4FAE8E14" w:rsidR="001D302F" w:rsidRPr="001D302F" w:rsidRDefault="001D302F" w:rsidP="00FC0066">
            <w:pPr>
              <w:numPr>
                <w:ilvl w:val="0"/>
                <w:numId w:val="39"/>
              </w:numPr>
              <w:tabs>
                <w:tab w:val="left" w:pos="720"/>
              </w:tabs>
              <w:spacing w:after="0" w:line="240" w:lineRule="auto"/>
              <w:jc w:val="both"/>
              <w:rPr>
                <w:rFonts w:ascii="Calibri" w:hAnsi="Calibri"/>
                <w:sz w:val="22"/>
                <w:lang w:val="en-GB"/>
              </w:rPr>
            </w:pPr>
            <w:r>
              <w:rPr>
                <w:rFonts w:ascii="Calibri" w:hAnsi="Calibri"/>
                <w:sz w:val="22"/>
                <w:lang w:val="en-GB"/>
              </w:rPr>
              <w:t>Is the project complementary to the Programme activities and other relevant initiatives in Mozambique?</w:t>
            </w:r>
          </w:p>
        </w:tc>
        <w:tc>
          <w:tcPr>
            <w:tcW w:w="1181" w:type="dxa"/>
            <w:tcBorders>
              <w:top w:val="single" w:sz="4" w:space="0" w:color="auto"/>
              <w:left w:val="single" w:sz="4" w:space="0" w:color="auto"/>
              <w:bottom w:val="single" w:sz="4" w:space="0" w:color="auto"/>
              <w:right w:val="single" w:sz="4" w:space="0" w:color="auto"/>
            </w:tcBorders>
            <w:vAlign w:val="center"/>
          </w:tcPr>
          <w:p w14:paraId="1046928C" w14:textId="1DA1AAB5" w:rsidR="00FC0066" w:rsidRPr="001D302F" w:rsidRDefault="006D7E55" w:rsidP="00B75CEC">
            <w:pPr>
              <w:jc w:val="both"/>
              <w:rPr>
                <w:rFonts w:ascii="Calibri" w:hAnsi="Calibri"/>
                <w:sz w:val="22"/>
                <w:lang w:val="en-GB"/>
              </w:rPr>
            </w:pPr>
            <w:r w:rsidRPr="001D302F">
              <w:rPr>
                <w:rFonts w:ascii="Calibri" w:hAnsi="Calibri"/>
                <w:sz w:val="22"/>
                <w:lang w:val="en-GB"/>
              </w:rPr>
              <w:t>20 points</w:t>
            </w:r>
          </w:p>
        </w:tc>
      </w:tr>
      <w:tr w:rsidR="008F08D6" w:rsidRPr="004D0D1E" w14:paraId="757AE3E7" w14:textId="77777777" w:rsidTr="00B75CEC">
        <w:tc>
          <w:tcPr>
            <w:tcW w:w="7999" w:type="dxa"/>
            <w:tcBorders>
              <w:top w:val="single" w:sz="4" w:space="0" w:color="auto"/>
              <w:left w:val="single" w:sz="4" w:space="0" w:color="auto"/>
              <w:bottom w:val="single" w:sz="4" w:space="0" w:color="auto"/>
              <w:right w:val="single" w:sz="4" w:space="0" w:color="auto"/>
            </w:tcBorders>
          </w:tcPr>
          <w:p w14:paraId="6FE8C4C7" w14:textId="77777777" w:rsidR="006D7E55" w:rsidRPr="001D302F" w:rsidRDefault="006D7E55" w:rsidP="006D7E55">
            <w:pPr>
              <w:numPr>
                <w:ilvl w:val="0"/>
                <w:numId w:val="1"/>
              </w:numPr>
              <w:tabs>
                <w:tab w:val="left" w:pos="720"/>
              </w:tabs>
              <w:spacing w:after="0" w:line="240" w:lineRule="auto"/>
              <w:jc w:val="both"/>
              <w:rPr>
                <w:rFonts w:ascii="Calibri" w:hAnsi="Calibri"/>
                <w:b/>
                <w:i/>
                <w:sz w:val="22"/>
                <w:u w:val="single"/>
                <w:lang w:val="en-GB"/>
              </w:rPr>
            </w:pPr>
            <w:r w:rsidRPr="001D302F">
              <w:rPr>
                <w:rFonts w:ascii="Calibri" w:hAnsi="Calibri"/>
                <w:b/>
                <w:i/>
                <w:sz w:val="22"/>
                <w:u w:val="single"/>
                <w:lang w:val="en-GB"/>
              </w:rPr>
              <w:t>Effectiveness and Feasibility</w:t>
            </w:r>
          </w:p>
          <w:p w14:paraId="4FD1F69C" w14:textId="77777777" w:rsidR="006D7E55" w:rsidRPr="001D302F" w:rsidRDefault="006D7E55" w:rsidP="006D7E55">
            <w:pPr>
              <w:numPr>
                <w:ilvl w:val="0"/>
                <w:numId w:val="40"/>
              </w:numPr>
              <w:tabs>
                <w:tab w:val="left" w:pos="720"/>
              </w:tabs>
              <w:spacing w:after="0" w:line="240" w:lineRule="auto"/>
              <w:jc w:val="both"/>
              <w:rPr>
                <w:rFonts w:ascii="Calibri" w:hAnsi="Calibri"/>
                <w:sz w:val="22"/>
                <w:lang w:val="en-GB"/>
              </w:rPr>
            </w:pPr>
            <w:r w:rsidRPr="001D302F">
              <w:rPr>
                <w:rFonts w:ascii="Calibri" w:hAnsi="Calibri"/>
                <w:sz w:val="22"/>
                <w:lang w:val="en-GB"/>
              </w:rPr>
              <w:t>Are the activities adapted to the expected results and set objectives?</w:t>
            </w:r>
          </w:p>
          <w:p w14:paraId="44EEA34D" w14:textId="77777777" w:rsidR="006D7E55" w:rsidRPr="001D302F" w:rsidRDefault="006D7E55" w:rsidP="006D7E55">
            <w:pPr>
              <w:numPr>
                <w:ilvl w:val="0"/>
                <w:numId w:val="40"/>
              </w:numPr>
              <w:tabs>
                <w:tab w:val="left" w:pos="720"/>
              </w:tabs>
              <w:spacing w:after="0" w:line="240" w:lineRule="auto"/>
              <w:jc w:val="both"/>
              <w:rPr>
                <w:rFonts w:ascii="Calibri" w:hAnsi="Calibri"/>
                <w:sz w:val="22"/>
                <w:lang w:val="en-GB"/>
              </w:rPr>
            </w:pPr>
            <w:r w:rsidRPr="001D302F">
              <w:rPr>
                <w:rFonts w:ascii="Calibri" w:hAnsi="Calibri"/>
                <w:sz w:val="22"/>
                <w:lang w:val="en-GB"/>
              </w:rPr>
              <w:t>Can the activities be carried out within the project duration? Are relevant risks and assumptions taken into account?</w:t>
            </w:r>
          </w:p>
          <w:p w14:paraId="11FB98A4" w14:textId="77777777" w:rsidR="006D7E55" w:rsidRPr="001D302F" w:rsidRDefault="006D7E55" w:rsidP="006D7E55">
            <w:pPr>
              <w:numPr>
                <w:ilvl w:val="0"/>
                <w:numId w:val="40"/>
              </w:numPr>
              <w:tabs>
                <w:tab w:val="left" w:pos="720"/>
              </w:tabs>
              <w:spacing w:after="0" w:line="240" w:lineRule="auto"/>
              <w:jc w:val="both"/>
              <w:rPr>
                <w:rFonts w:ascii="Calibri" w:hAnsi="Calibri"/>
                <w:sz w:val="22"/>
                <w:lang w:val="en-GB"/>
              </w:rPr>
            </w:pPr>
            <w:r w:rsidRPr="001D302F">
              <w:rPr>
                <w:rFonts w:ascii="Calibri" w:hAnsi="Calibri"/>
                <w:sz w:val="22"/>
                <w:lang w:val="en-GB"/>
              </w:rPr>
              <w:t>Are the activities described adequately and are they technically achievable?</w:t>
            </w:r>
          </w:p>
          <w:p w14:paraId="70808428" w14:textId="7C1B92FB" w:rsidR="008F08D6" w:rsidRPr="001D302F" w:rsidRDefault="006D7E55" w:rsidP="006D7E55">
            <w:pPr>
              <w:numPr>
                <w:ilvl w:val="0"/>
                <w:numId w:val="40"/>
              </w:numPr>
              <w:tabs>
                <w:tab w:val="left" w:pos="426"/>
              </w:tabs>
              <w:spacing w:after="0" w:line="240" w:lineRule="auto"/>
              <w:jc w:val="both"/>
              <w:rPr>
                <w:rFonts w:ascii="Calibri" w:hAnsi="Calibri"/>
                <w:sz w:val="22"/>
                <w:lang w:val="en-GB"/>
              </w:rPr>
            </w:pPr>
            <w:r w:rsidRPr="001D302F">
              <w:rPr>
                <w:rFonts w:ascii="Calibri" w:hAnsi="Calibri"/>
                <w:sz w:val="22"/>
                <w:lang w:val="en-GB"/>
              </w:rPr>
              <w:t>Are the indicators Specific, Measureable, Achievable, Relevant and Time-bound (SMART)?</w:t>
            </w:r>
          </w:p>
        </w:tc>
        <w:tc>
          <w:tcPr>
            <w:tcW w:w="1181" w:type="dxa"/>
            <w:tcBorders>
              <w:top w:val="single" w:sz="4" w:space="0" w:color="auto"/>
              <w:left w:val="single" w:sz="4" w:space="0" w:color="auto"/>
              <w:bottom w:val="single" w:sz="4" w:space="0" w:color="auto"/>
              <w:right w:val="single" w:sz="4" w:space="0" w:color="auto"/>
            </w:tcBorders>
            <w:vAlign w:val="center"/>
          </w:tcPr>
          <w:p w14:paraId="0D5AF522" w14:textId="6E93228F" w:rsidR="008F08D6" w:rsidRPr="001D302F" w:rsidRDefault="006D7E55" w:rsidP="00B75CEC">
            <w:pPr>
              <w:jc w:val="both"/>
              <w:rPr>
                <w:rFonts w:ascii="Calibri" w:hAnsi="Calibri"/>
                <w:sz w:val="22"/>
                <w:lang w:val="en-GB"/>
              </w:rPr>
            </w:pPr>
            <w:r w:rsidRPr="001D302F">
              <w:rPr>
                <w:rFonts w:ascii="Calibri" w:hAnsi="Calibri"/>
                <w:sz w:val="22"/>
                <w:lang w:val="en-GB"/>
              </w:rPr>
              <w:t>2</w:t>
            </w:r>
            <w:r w:rsidR="008F08D6" w:rsidRPr="001D302F">
              <w:rPr>
                <w:rFonts w:ascii="Calibri" w:hAnsi="Calibri"/>
                <w:sz w:val="22"/>
                <w:lang w:val="en-GB"/>
              </w:rPr>
              <w:t>0 points</w:t>
            </w:r>
          </w:p>
        </w:tc>
      </w:tr>
      <w:tr w:rsidR="008F08D6" w:rsidRPr="004D0D1E" w14:paraId="7C3064DB" w14:textId="77777777" w:rsidTr="00B75CEC">
        <w:tc>
          <w:tcPr>
            <w:tcW w:w="7999" w:type="dxa"/>
            <w:tcBorders>
              <w:top w:val="single" w:sz="4" w:space="0" w:color="auto"/>
              <w:left w:val="single" w:sz="4" w:space="0" w:color="auto"/>
              <w:bottom w:val="single" w:sz="4" w:space="0" w:color="auto"/>
              <w:right w:val="single" w:sz="4" w:space="0" w:color="auto"/>
            </w:tcBorders>
          </w:tcPr>
          <w:p w14:paraId="06860ADC" w14:textId="77777777" w:rsidR="008F08D6" w:rsidRPr="001D302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1D302F">
              <w:rPr>
                <w:rFonts w:ascii="Calibri" w:hAnsi="Calibri"/>
                <w:b/>
                <w:i/>
                <w:sz w:val="22"/>
                <w:u w:val="single"/>
                <w:lang w:val="en-GB"/>
              </w:rPr>
              <w:t>Sustainability</w:t>
            </w:r>
          </w:p>
          <w:p w14:paraId="4C2B19EF" w14:textId="41345AF6" w:rsidR="008F08D6" w:rsidRPr="001D302F" w:rsidRDefault="006D7E55" w:rsidP="00D83A76">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1D302F">
              <w:rPr>
                <w:rFonts w:ascii="Calibri" w:hAnsi="Calibri"/>
                <w:sz w:val="22"/>
              </w:rPr>
              <w:t>Do activities support sustainable actions or complement long term objectives?</w:t>
            </w:r>
          </w:p>
        </w:tc>
        <w:tc>
          <w:tcPr>
            <w:tcW w:w="1181" w:type="dxa"/>
            <w:tcBorders>
              <w:top w:val="single" w:sz="4" w:space="0" w:color="auto"/>
              <w:left w:val="single" w:sz="4" w:space="0" w:color="auto"/>
              <w:bottom w:val="single" w:sz="4" w:space="0" w:color="auto"/>
              <w:right w:val="single" w:sz="4" w:space="0" w:color="auto"/>
            </w:tcBorders>
            <w:vAlign w:val="center"/>
          </w:tcPr>
          <w:p w14:paraId="2C8EC536" w14:textId="77777777" w:rsidR="008F08D6" w:rsidRPr="001D302F" w:rsidRDefault="008F08D6" w:rsidP="00B75CEC">
            <w:pPr>
              <w:jc w:val="both"/>
              <w:rPr>
                <w:rFonts w:ascii="Calibri" w:hAnsi="Calibri"/>
                <w:sz w:val="22"/>
                <w:lang w:val="en-GB"/>
              </w:rPr>
            </w:pPr>
            <w:r w:rsidRPr="001D302F">
              <w:rPr>
                <w:rFonts w:ascii="Calibri" w:hAnsi="Calibri"/>
                <w:sz w:val="22"/>
                <w:lang w:val="en-GB"/>
              </w:rPr>
              <w:t>15 points</w:t>
            </w:r>
          </w:p>
        </w:tc>
      </w:tr>
      <w:tr w:rsidR="008F08D6" w:rsidRPr="004D0D1E" w14:paraId="241BBB7B" w14:textId="77777777" w:rsidTr="00B75CEC">
        <w:tc>
          <w:tcPr>
            <w:tcW w:w="7999" w:type="dxa"/>
            <w:tcBorders>
              <w:top w:val="single" w:sz="4" w:space="0" w:color="auto"/>
              <w:left w:val="single" w:sz="4" w:space="0" w:color="auto"/>
              <w:bottom w:val="single" w:sz="4" w:space="0" w:color="auto"/>
              <w:right w:val="single" w:sz="4" w:space="0" w:color="auto"/>
            </w:tcBorders>
          </w:tcPr>
          <w:p w14:paraId="679A2742" w14:textId="77777777" w:rsidR="008F08D6" w:rsidRPr="001D302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1D302F">
              <w:rPr>
                <w:rFonts w:ascii="Calibri" w:hAnsi="Calibri"/>
                <w:b/>
                <w:i/>
                <w:sz w:val="22"/>
                <w:u w:val="single"/>
                <w:lang w:val="en-GB"/>
              </w:rPr>
              <w:t>Innovation and Capitalisation of lessons learned</w:t>
            </w:r>
          </w:p>
          <w:p w14:paraId="1FE0F901" w14:textId="029D62F4" w:rsidR="008F08D6" w:rsidRPr="001D302F"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1D302F">
              <w:rPr>
                <w:rFonts w:ascii="Calibri" w:hAnsi="Calibri"/>
                <w:sz w:val="22"/>
                <w:lang w:val="en-GB"/>
              </w:rPr>
              <w:t>Does the project include innovative approaches that could be replicated in other contexts, or does it contribute to programmes having these characteristics?</w:t>
            </w:r>
          </w:p>
          <w:p w14:paraId="14BD4FAB" w14:textId="5C6131FA" w:rsidR="008F08D6" w:rsidRPr="001D302F" w:rsidRDefault="00130FB0" w:rsidP="00D83A76">
            <w:pPr>
              <w:keepNext/>
              <w:keepLines/>
              <w:widowControl w:val="0"/>
              <w:numPr>
                <w:ilvl w:val="0"/>
                <w:numId w:val="6"/>
              </w:numPr>
              <w:tabs>
                <w:tab w:val="left" w:pos="426"/>
              </w:tabs>
              <w:spacing w:after="0" w:line="240" w:lineRule="auto"/>
              <w:ind w:left="426" w:hanging="284"/>
              <w:jc w:val="both"/>
              <w:outlineLvl w:val="6"/>
              <w:rPr>
                <w:rFonts w:ascii="Calibri" w:hAnsi="Calibri"/>
                <w:sz w:val="22"/>
                <w:lang w:val="en-GB"/>
              </w:rPr>
            </w:pPr>
            <w:r w:rsidRPr="001D302F">
              <w:rPr>
                <w:rFonts w:ascii="Calibri" w:hAnsi="Calibri"/>
                <w:sz w:val="22"/>
                <w:lang w:val="en-GB"/>
              </w:rPr>
              <w:t>Is the project contributing</w:t>
            </w:r>
            <w:r w:rsidR="008F08D6" w:rsidRPr="001D302F">
              <w:rPr>
                <w:rFonts w:ascii="Calibri" w:hAnsi="Calibri"/>
                <w:sz w:val="22"/>
                <w:lang w:val="en-GB"/>
              </w:rPr>
              <w:t xml:space="preserv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3DA5FE5B" w14:textId="77777777" w:rsidR="008F08D6" w:rsidRPr="001D302F" w:rsidRDefault="008F08D6" w:rsidP="00B75CEC">
            <w:pPr>
              <w:jc w:val="both"/>
              <w:rPr>
                <w:rFonts w:ascii="Calibri" w:hAnsi="Calibri"/>
                <w:sz w:val="22"/>
                <w:lang w:val="en-GB"/>
              </w:rPr>
            </w:pPr>
            <w:r w:rsidRPr="001D302F">
              <w:rPr>
                <w:rFonts w:ascii="Calibri" w:hAnsi="Calibri"/>
                <w:sz w:val="22"/>
                <w:lang w:val="en-GB"/>
              </w:rPr>
              <w:t>15 points</w:t>
            </w:r>
          </w:p>
        </w:tc>
      </w:tr>
      <w:tr w:rsidR="008F08D6" w:rsidRPr="004D0D1E" w14:paraId="0CFB4C12" w14:textId="77777777" w:rsidTr="00B75CEC">
        <w:tc>
          <w:tcPr>
            <w:tcW w:w="7999" w:type="dxa"/>
            <w:tcBorders>
              <w:top w:val="single" w:sz="4" w:space="0" w:color="auto"/>
              <w:left w:val="single" w:sz="4" w:space="0" w:color="auto"/>
              <w:bottom w:val="single" w:sz="4" w:space="0" w:color="auto"/>
              <w:right w:val="single" w:sz="4" w:space="0" w:color="auto"/>
            </w:tcBorders>
          </w:tcPr>
          <w:p w14:paraId="56F43007" w14:textId="77777777" w:rsidR="008F08D6" w:rsidRPr="001D302F" w:rsidRDefault="008F08D6" w:rsidP="006D7E55">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1D302F">
              <w:rPr>
                <w:rFonts w:ascii="Calibri" w:hAnsi="Calibri"/>
                <w:b/>
                <w:i/>
                <w:sz w:val="22"/>
                <w:u w:val="single"/>
                <w:lang w:val="en-GB"/>
              </w:rPr>
              <w:t>Adequate scale</w:t>
            </w:r>
          </w:p>
          <w:p w14:paraId="398E1C24" w14:textId="77777777" w:rsidR="006D7E55" w:rsidRPr="001D302F" w:rsidRDefault="006D7E55" w:rsidP="006D7E55">
            <w:pPr>
              <w:keepNext/>
              <w:keepLines/>
              <w:widowControl w:val="0"/>
              <w:numPr>
                <w:ilvl w:val="0"/>
                <w:numId w:val="6"/>
              </w:numPr>
              <w:tabs>
                <w:tab w:val="left" w:pos="426"/>
              </w:tabs>
              <w:spacing w:after="0" w:line="240" w:lineRule="auto"/>
              <w:ind w:left="426" w:hanging="284"/>
              <w:jc w:val="both"/>
              <w:outlineLvl w:val="6"/>
              <w:rPr>
                <w:rFonts w:ascii="Calibri" w:hAnsi="Calibri"/>
                <w:sz w:val="22"/>
                <w:lang w:val="en-GB"/>
              </w:rPr>
            </w:pPr>
            <w:r w:rsidRPr="001D302F">
              <w:rPr>
                <w:rFonts w:ascii="Calibri" w:hAnsi="Calibri"/>
                <w:sz w:val="22"/>
                <w:lang w:val="en-GB"/>
              </w:rPr>
              <w:t>Is the budget complete and the costs justified?</w:t>
            </w:r>
          </w:p>
          <w:p w14:paraId="600AB604" w14:textId="1BDA71F7" w:rsidR="008F08D6" w:rsidRPr="001D302F" w:rsidRDefault="006D7E55" w:rsidP="006D7E55">
            <w:pPr>
              <w:keepNext/>
              <w:keepLines/>
              <w:widowControl w:val="0"/>
              <w:numPr>
                <w:ilvl w:val="0"/>
                <w:numId w:val="6"/>
              </w:numPr>
              <w:tabs>
                <w:tab w:val="left" w:pos="426"/>
              </w:tabs>
              <w:spacing w:after="0" w:line="240" w:lineRule="auto"/>
              <w:ind w:left="426" w:hanging="284"/>
              <w:jc w:val="both"/>
              <w:outlineLvl w:val="6"/>
              <w:rPr>
                <w:rFonts w:ascii="Calibri" w:hAnsi="Calibri"/>
                <w:sz w:val="22"/>
                <w:lang w:val="en-GB"/>
              </w:rPr>
            </w:pPr>
            <w:r w:rsidRPr="001D302F">
              <w:rPr>
                <w:rFonts w:ascii="Calibri" w:hAnsi="Calibri"/>
                <w:sz w:val="22"/>
                <w:lang w:val="en-GB"/>
              </w:rPr>
              <w:t>Is the budget requested realistic and consistent with the planned actions?</w:t>
            </w:r>
          </w:p>
        </w:tc>
        <w:tc>
          <w:tcPr>
            <w:tcW w:w="1181" w:type="dxa"/>
            <w:tcBorders>
              <w:top w:val="single" w:sz="4" w:space="0" w:color="auto"/>
              <w:left w:val="single" w:sz="4" w:space="0" w:color="auto"/>
              <w:bottom w:val="single" w:sz="4" w:space="0" w:color="auto"/>
              <w:right w:val="single" w:sz="4" w:space="0" w:color="auto"/>
            </w:tcBorders>
            <w:vAlign w:val="center"/>
          </w:tcPr>
          <w:p w14:paraId="15F5AD05" w14:textId="77777777" w:rsidR="008F08D6" w:rsidRPr="001D302F" w:rsidRDefault="008F08D6" w:rsidP="00B75CEC">
            <w:pPr>
              <w:jc w:val="both"/>
              <w:rPr>
                <w:rFonts w:ascii="Calibri" w:hAnsi="Calibri"/>
                <w:sz w:val="22"/>
                <w:lang w:val="en-GB"/>
              </w:rPr>
            </w:pPr>
            <w:r w:rsidRPr="001D302F">
              <w:rPr>
                <w:rFonts w:ascii="Calibri" w:hAnsi="Calibri"/>
                <w:sz w:val="22"/>
                <w:lang w:val="en-GB"/>
              </w:rPr>
              <w:t>15 points</w:t>
            </w:r>
          </w:p>
        </w:tc>
      </w:tr>
      <w:tr w:rsidR="008F08D6" w:rsidRPr="004D0D1E" w14:paraId="60BA9FF5" w14:textId="77777777" w:rsidTr="00B75CEC">
        <w:tc>
          <w:tcPr>
            <w:tcW w:w="7999" w:type="dxa"/>
            <w:tcBorders>
              <w:top w:val="single" w:sz="4" w:space="0" w:color="auto"/>
              <w:left w:val="single" w:sz="4" w:space="0" w:color="auto"/>
              <w:bottom w:val="single" w:sz="4" w:space="0" w:color="auto"/>
              <w:right w:val="single" w:sz="4" w:space="0" w:color="auto"/>
            </w:tcBorders>
          </w:tcPr>
          <w:p w14:paraId="1FA20B4F" w14:textId="35B8AE1B" w:rsidR="008F08D6" w:rsidRPr="001D302F" w:rsidRDefault="008F08D6" w:rsidP="005D6785">
            <w:pPr>
              <w:numPr>
                <w:ilvl w:val="0"/>
                <w:numId w:val="1"/>
              </w:numPr>
              <w:tabs>
                <w:tab w:val="left" w:pos="-1560"/>
              </w:tabs>
              <w:spacing w:after="0" w:line="240" w:lineRule="auto"/>
              <w:jc w:val="both"/>
              <w:rPr>
                <w:rFonts w:ascii="Calibri" w:hAnsi="Calibri"/>
                <w:b/>
                <w:i/>
                <w:sz w:val="22"/>
                <w:u w:val="single"/>
                <w:lang w:val="en-GB"/>
              </w:rPr>
            </w:pPr>
            <w:r w:rsidRPr="001D302F">
              <w:rPr>
                <w:rFonts w:ascii="Calibri" w:hAnsi="Calibri"/>
                <w:b/>
                <w:i/>
                <w:sz w:val="22"/>
                <w:u w:val="single"/>
                <w:lang w:val="en-GB"/>
              </w:rPr>
              <w:t>Gender</w:t>
            </w:r>
            <w:r w:rsidR="005D6785" w:rsidRPr="001D302F">
              <w:rPr>
                <w:rFonts w:ascii="Calibri" w:hAnsi="Calibri"/>
                <w:b/>
                <w:i/>
                <w:sz w:val="22"/>
                <w:u w:val="single"/>
                <w:lang w:val="en-GB"/>
              </w:rPr>
              <w:t>*</w:t>
            </w:r>
          </w:p>
          <w:p w14:paraId="3F01CEC1" w14:textId="77777777" w:rsidR="006D7E55" w:rsidRPr="001D302F" w:rsidRDefault="006D7E55" w:rsidP="006D7E55">
            <w:pPr>
              <w:numPr>
                <w:ilvl w:val="0"/>
                <w:numId w:val="8"/>
              </w:numPr>
              <w:tabs>
                <w:tab w:val="left" w:pos="-3119"/>
              </w:tabs>
              <w:spacing w:after="0" w:line="240" w:lineRule="auto"/>
              <w:ind w:left="426" w:hanging="284"/>
              <w:jc w:val="both"/>
              <w:rPr>
                <w:rFonts w:asciiTheme="minorHAnsi" w:hAnsiTheme="minorHAnsi"/>
                <w:bCs/>
                <w:iCs/>
                <w:sz w:val="22"/>
                <w:u w:val="single"/>
                <w:lang w:val="en-GB"/>
              </w:rPr>
            </w:pPr>
            <w:r w:rsidRPr="001D302F">
              <w:rPr>
                <w:rFonts w:asciiTheme="minorHAnsi" w:hAnsiTheme="minorHAnsi"/>
                <w:sz w:val="22"/>
              </w:rPr>
              <w:t>Does the project promote inclusion of youth and/or reduction of gender inequalities in the forestry sector?</w:t>
            </w:r>
            <w:r w:rsidRPr="001D302F">
              <w:rPr>
                <w:rFonts w:asciiTheme="minorHAnsi" w:hAnsiTheme="minorHAnsi"/>
                <w:bCs/>
                <w:iCs/>
                <w:sz w:val="22"/>
                <w:u w:val="single"/>
              </w:rPr>
              <w:t xml:space="preserve"> </w:t>
            </w:r>
          </w:p>
          <w:p w14:paraId="436594E9" w14:textId="77777777" w:rsidR="006D7E55" w:rsidRPr="001D302F" w:rsidRDefault="006D7E55" w:rsidP="006D7E55">
            <w:pPr>
              <w:numPr>
                <w:ilvl w:val="0"/>
                <w:numId w:val="8"/>
              </w:numPr>
              <w:tabs>
                <w:tab w:val="left" w:pos="-3119"/>
              </w:tabs>
              <w:spacing w:after="0" w:line="240" w:lineRule="auto"/>
              <w:ind w:left="426" w:hanging="284"/>
              <w:jc w:val="both"/>
              <w:rPr>
                <w:rFonts w:asciiTheme="minorHAnsi" w:hAnsiTheme="minorHAnsi"/>
                <w:sz w:val="22"/>
              </w:rPr>
            </w:pPr>
            <w:r w:rsidRPr="001D302F">
              <w:rPr>
                <w:rFonts w:asciiTheme="minorHAnsi" w:hAnsiTheme="minorHAnsi"/>
                <w:sz w:val="22"/>
              </w:rPr>
              <w:t>Have gender and/or youth been considered throughout the project design and has this been adapted to ensure their full inclusion?</w:t>
            </w:r>
          </w:p>
          <w:p w14:paraId="2B0E7D78" w14:textId="7C4ADDCA" w:rsidR="006D7E55" w:rsidRPr="001D302F" w:rsidRDefault="006D7E55" w:rsidP="006D7E55">
            <w:pPr>
              <w:numPr>
                <w:ilvl w:val="0"/>
                <w:numId w:val="8"/>
              </w:numPr>
              <w:tabs>
                <w:tab w:val="left" w:pos="-3119"/>
              </w:tabs>
              <w:spacing w:after="0" w:line="240" w:lineRule="auto"/>
              <w:ind w:left="426" w:hanging="284"/>
              <w:jc w:val="both"/>
              <w:rPr>
                <w:rFonts w:asciiTheme="minorHAnsi" w:hAnsiTheme="minorHAnsi"/>
                <w:sz w:val="22"/>
              </w:rPr>
            </w:pPr>
            <w:r w:rsidRPr="001D302F">
              <w:rPr>
                <w:rFonts w:asciiTheme="minorHAnsi" w:hAnsiTheme="minorHAnsi"/>
                <w:sz w:val="22"/>
              </w:rPr>
              <w:t>Do the planned activities include a gender analysis?</w:t>
            </w:r>
          </w:p>
          <w:p w14:paraId="65F041BA" w14:textId="77777777" w:rsidR="006D7E55" w:rsidRPr="001D302F" w:rsidRDefault="006D7E55" w:rsidP="006D7E55">
            <w:pPr>
              <w:tabs>
                <w:tab w:val="left" w:pos="-3119"/>
              </w:tabs>
              <w:spacing w:after="0" w:line="240" w:lineRule="auto"/>
              <w:jc w:val="both"/>
              <w:rPr>
                <w:rFonts w:asciiTheme="minorHAnsi" w:hAnsiTheme="minorHAnsi"/>
                <w:sz w:val="22"/>
              </w:rPr>
            </w:pPr>
          </w:p>
          <w:p w14:paraId="14132B2F" w14:textId="70DE0419" w:rsidR="008F08D6" w:rsidRPr="001D302F" w:rsidRDefault="006D7E55" w:rsidP="00925D73">
            <w:pPr>
              <w:tabs>
                <w:tab w:val="left" w:pos="-3119"/>
              </w:tabs>
              <w:spacing w:after="0" w:line="240" w:lineRule="auto"/>
              <w:ind w:left="426"/>
              <w:jc w:val="both"/>
              <w:rPr>
                <w:bCs/>
                <w:iCs/>
                <w:sz w:val="22"/>
                <w:u w:val="single"/>
                <w:lang w:val="en-GB"/>
              </w:rPr>
            </w:pPr>
            <w:r w:rsidRPr="001D302F">
              <w:rPr>
                <w:rFonts w:asciiTheme="minorHAnsi" w:hAnsiTheme="minorHAnsi"/>
                <w:sz w:val="22"/>
              </w:rPr>
              <w:t xml:space="preserve">*For guidance on how to include gender, refer to Annex </w:t>
            </w:r>
            <w:r w:rsidR="00925D73" w:rsidRPr="001D302F">
              <w:rPr>
                <w:rFonts w:asciiTheme="minorHAnsi" w:hAnsiTheme="minorHAnsi"/>
                <w:sz w:val="22"/>
              </w:rPr>
              <w:t>1.</w:t>
            </w:r>
          </w:p>
        </w:tc>
        <w:tc>
          <w:tcPr>
            <w:tcW w:w="1181" w:type="dxa"/>
            <w:tcBorders>
              <w:top w:val="single" w:sz="4" w:space="0" w:color="auto"/>
              <w:left w:val="single" w:sz="4" w:space="0" w:color="auto"/>
              <w:bottom w:val="single" w:sz="4" w:space="0" w:color="auto"/>
              <w:right w:val="single" w:sz="4" w:space="0" w:color="auto"/>
            </w:tcBorders>
            <w:vAlign w:val="center"/>
          </w:tcPr>
          <w:p w14:paraId="3E6C6DBC" w14:textId="77777777" w:rsidR="008F08D6" w:rsidRPr="001D302F" w:rsidRDefault="008F08D6" w:rsidP="00B75CEC">
            <w:pPr>
              <w:jc w:val="both"/>
              <w:rPr>
                <w:rFonts w:ascii="Calibri" w:hAnsi="Calibri"/>
                <w:sz w:val="22"/>
                <w:lang w:val="en-GB"/>
              </w:rPr>
            </w:pPr>
            <w:r w:rsidRPr="001D302F">
              <w:rPr>
                <w:rFonts w:ascii="Calibri" w:hAnsi="Calibri"/>
                <w:sz w:val="22"/>
                <w:lang w:val="en-GB"/>
              </w:rPr>
              <w:t>15 points</w:t>
            </w:r>
          </w:p>
        </w:tc>
      </w:tr>
      <w:tr w:rsidR="008F08D6" w:rsidRPr="004D0D1E" w14:paraId="78462183" w14:textId="77777777" w:rsidTr="005D6785">
        <w:trPr>
          <w:trHeight w:val="345"/>
        </w:trPr>
        <w:tc>
          <w:tcPr>
            <w:tcW w:w="7999" w:type="dxa"/>
            <w:tcBorders>
              <w:top w:val="single" w:sz="4" w:space="0" w:color="auto"/>
              <w:left w:val="single" w:sz="4" w:space="0" w:color="auto"/>
              <w:bottom w:val="single" w:sz="4" w:space="0" w:color="auto"/>
              <w:right w:val="single" w:sz="4" w:space="0" w:color="auto"/>
            </w:tcBorders>
          </w:tcPr>
          <w:p w14:paraId="729771F6" w14:textId="77777777" w:rsidR="008F08D6" w:rsidRPr="001D302F" w:rsidRDefault="008F08D6" w:rsidP="00B75CEC">
            <w:pPr>
              <w:jc w:val="both"/>
              <w:rPr>
                <w:rFonts w:ascii="Calibri" w:hAnsi="Calibri"/>
                <w:b/>
                <w:sz w:val="22"/>
                <w:lang w:val="en-GB"/>
              </w:rPr>
            </w:pPr>
            <w:r w:rsidRPr="001D302F">
              <w:rPr>
                <w:rFonts w:ascii="Calibri" w:hAnsi="Calibri"/>
                <w:b/>
                <w:sz w:val="22"/>
                <w:lang w:val="en-GB"/>
              </w:rPr>
              <w:t>TOTAL POINTS</w:t>
            </w:r>
          </w:p>
        </w:tc>
        <w:tc>
          <w:tcPr>
            <w:tcW w:w="1181" w:type="dxa"/>
            <w:tcBorders>
              <w:top w:val="single" w:sz="4" w:space="0" w:color="auto"/>
              <w:left w:val="single" w:sz="4" w:space="0" w:color="auto"/>
              <w:bottom w:val="single" w:sz="4" w:space="0" w:color="auto"/>
              <w:right w:val="single" w:sz="4" w:space="0" w:color="auto"/>
            </w:tcBorders>
          </w:tcPr>
          <w:p w14:paraId="36FBE327" w14:textId="77777777" w:rsidR="008F08D6" w:rsidRPr="001D302F" w:rsidRDefault="008F08D6" w:rsidP="00B75CEC">
            <w:pPr>
              <w:jc w:val="both"/>
              <w:rPr>
                <w:rFonts w:ascii="Calibri" w:hAnsi="Calibri"/>
                <w:b/>
                <w:sz w:val="22"/>
                <w:lang w:val="en-GB"/>
              </w:rPr>
            </w:pPr>
            <w:r w:rsidRPr="001D302F">
              <w:rPr>
                <w:rFonts w:ascii="Calibri" w:hAnsi="Calibri"/>
                <w:b/>
                <w:sz w:val="22"/>
                <w:lang w:val="en-GB"/>
              </w:rPr>
              <w:t>100 points</w:t>
            </w:r>
          </w:p>
        </w:tc>
      </w:tr>
    </w:tbl>
    <w:p w14:paraId="3682EC21" w14:textId="77777777" w:rsidR="00F90279" w:rsidRPr="00036AB0" w:rsidRDefault="00F90279" w:rsidP="00F90279">
      <w:pPr>
        <w:spacing w:after="0" w:line="240" w:lineRule="auto"/>
        <w:jc w:val="both"/>
        <w:rPr>
          <w:rFonts w:ascii="Calibri" w:hAnsi="Calibri"/>
          <w:sz w:val="22"/>
        </w:rPr>
      </w:pPr>
    </w:p>
    <w:p w14:paraId="11D5A9C6" w14:textId="7D795873" w:rsidR="004E028D" w:rsidRPr="004E028D" w:rsidRDefault="004E028D" w:rsidP="004E028D">
      <w:pPr>
        <w:spacing w:before="120"/>
        <w:jc w:val="both"/>
        <w:rPr>
          <w:rFonts w:asciiTheme="minorHAnsi" w:hAnsiTheme="minorHAnsi"/>
          <w:b/>
          <w:i/>
          <w:iCs/>
          <w:szCs w:val="24"/>
          <w:lang w:val="en-GB"/>
        </w:rPr>
      </w:pPr>
      <w:r w:rsidRPr="004E028D">
        <w:rPr>
          <w:rFonts w:asciiTheme="minorHAnsi" w:hAnsiTheme="minorHAnsi"/>
          <w:b/>
          <w:i/>
          <w:iCs/>
          <w:szCs w:val="24"/>
          <w:u w:val="single"/>
          <w:lang w:val="en-GB"/>
        </w:rPr>
        <w:t>Step 3</w:t>
      </w:r>
      <w:r w:rsidRPr="004E028D">
        <w:rPr>
          <w:rFonts w:asciiTheme="minorHAnsi" w:hAnsiTheme="minorHAnsi"/>
          <w:b/>
          <w:i/>
          <w:iCs/>
          <w:szCs w:val="24"/>
          <w:lang w:val="en-GB"/>
        </w:rPr>
        <w:t xml:space="preserve">:  </w:t>
      </w:r>
      <w:r w:rsidR="004D6B67" w:rsidRPr="004E028D">
        <w:rPr>
          <w:rFonts w:asciiTheme="minorHAnsi" w:hAnsiTheme="minorHAnsi"/>
          <w:b/>
          <w:i/>
          <w:iCs/>
          <w:szCs w:val="24"/>
          <w:lang w:val="en-GB"/>
        </w:rPr>
        <w:t xml:space="preserve">Approval by </w:t>
      </w:r>
      <w:r w:rsidR="004D6B67">
        <w:rPr>
          <w:rFonts w:asciiTheme="minorHAnsi" w:hAnsiTheme="minorHAnsi"/>
          <w:b/>
          <w:i/>
          <w:iCs/>
          <w:szCs w:val="24"/>
          <w:lang w:val="en-GB"/>
        </w:rPr>
        <w:t>the Technical Committee</w:t>
      </w:r>
      <w:r w:rsidR="004D6B67" w:rsidRPr="004E028D">
        <w:rPr>
          <w:rFonts w:asciiTheme="minorHAnsi" w:hAnsiTheme="minorHAnsi"/>
          <w:b/>
          <w:i/>
          <w:iCs/>
          <w:szCs w:val="24"/>
          <w:lang w:val="en-GB"/>
        </w:rPr>
        <w:t xml:space="preserve"> </w:t>
      </w:r>
    </w:p>
    <w:p w14:paraId="1C40B9F2" w14:textId="5AC6F88A" w:rsidR="004D6B67" w:rsidRPr="004E028D" w:rsidRDefault="004D6B67" w:rsidP="004D6B67">
      <w:pPr>
        <w:spacing w:before="120"/>
        <w:jc w:val="both"/>
        <w:rPr>
          <w:rFonts w:asciiTheme="minorHAnsi" w:hAnsiTheme="minorHAnsi"/>
          <w:sz w:val="22"/>
          <w:lang w:val="en-GB"/>
        </w:rPr>
      </w:pPr>
      <w:r w:rsidRPr="004E028D">
        <w:rPr>
          <w:rFonts w:asciiTheme="minorHAnsi" w:hAnsiTheme="minorHAnsi"/>
          <w:sz w:val="22"/>
          <w:lang w:val="en-GB"/>
        </w:rPr>
        <w:t xml:space="preserve">The PMU shall forward the Expert Panel’s evaluation report to the </w:t>
      </w:r>
      <w:r>
        <w:rPr>
          <w:rFonts w:asciiTheme="minorHAnsi" w:hAnsiTheme="minorHAnsi"/>
          <w:sz w:val="22"/>
          <w:lang w:val="en-GB"/>
        </w:rPr>
        <w:t xml:space="preserve">country Technical Committee for </w:t>
      </w:r>
      <w:r w:rsidRPr="004E028D">
        <w:rPr>
          <w:rFonts w:asciiTheme="minorHAnsi" w:hAnsiTheme="minorHAnsi"/>
          <w:sz w:val="22"/>
          <w:lang w:val="en-GB"/>
        </w:rPr>
        <w:t>review and final endorsement of recommendations. The latter may request clarifications, present alternative recommendations and/or require complementary information from the PMU.</w:t>
      </w:r>
      <w:r>
        <w:rPr>
          <w:rFonts w:asciiTheme="minorHAnsi" w:hAnsiTheme="minorHAnsi"/>
          <w:sz w:val="22"/>
          <w:lang w:val="en-GB"/>
        </w:rPr>
        <w:t xml:space="preserve"> The report is also forwarded to the Steering Committee that can voice any objections through their respective local representations.</w:t>
      </w:r>
    </w:p>
    <w:p w14:paraId="1B7D6BE8" w14:textId="27FA15B6" w:rsidR="004E028D" w:rsidRPr="004E028D" w:rsidRDefault="004E028D" w:rsidP="004E028D">
      <w:pPr>
        <w:spacing w:before="120"/>
        <w:jc w:val="both"/>
        <w:rPr>
          <w:rFonts w:asciiTheme="minorHAnsi" w:hAnsiTheme="minorHAnsi"/>
          <w:b/>
          <w:i/>
          <w:iCs/>
          <w:szCs w:val="24"/>
          <w:lang w:val="en-GB"/>
        </w:rPr>
      </w:pPr>
      <w:r w:rsidRPr="004E028D">
        <w:rPr>
          <w:rFonts w:asciiTheme="minorHAnsi" w:hAnsiTheme="minorHAnsi"/>
          <w:b/>
          <w:i/>
          <w:iCs/>
          <w:szCs w:val="24"/>
          <w:u w:val="single"/>
          <w:lang w:val="en-GB"/>
        </w:rPr>
        <w:t>Step 4</w:t>
      </w:r>
      <w:r w:rsidRPr="004E028D">
        <w:rPr>
          <w:rFonts w:asciiTheme="minorHAnsi" w:hAnsiTheme="minorHAnsi"/>
          <w:b/>
          <w:i/>
          <w:iCs/>
          <w:szCs w:val="24"/>
          <w:lang w:val="en-GB"/>
        </w:rPr>
        <w:t xml:space="preserve">:  </w:t>
      </w:r>
      <w:r w:rsidR="004D6B67" w:rsidRPr="004E028D">
        <w:rPr>
          <w:rFonts w:asciiTheme="minorHAnsi" w:hAnsiTheme="minorHAnsi"/>
          <w:b/>
          <w:i/>
          <w:iCs/>
          <w:szCs w:val="24"/>
          <w:lang w:val="en-GB"/>
        </w:rPr>
        <w:t>Information and contracting</w:t>
      </w:r>
    </w:p>
    <w:p w14:paraId="55285888" w14:textId="6BF74855" w:rsidR="003E2B32" w:rsidRPr="003E2B32" w:rsidRDefault="004E028D" w:rsidP="003E2B32">
      <w:pPr>
        <w:spacing w:before="120"/>
        <w:jc w:val="both"/>
        <w:rPr>
          <w:rFonts w:asciiTheme="minorHAnsi" w:hAnsiTheme="minorHAnsi"/>
          <w:sz w:val="22"/>
          <w:lang w:val="en-GB"/>
        </w:rPr>
      </w:pPr>
      <w:r w:rsidRPr="004E028D">
        <w:rPr>
          <w:rFonts w:asciiTheme="minorHAnsi" w:hAnsiTheme="minorHAnsi"/>
          <w:sz w:val="22"/>
          <w:lang w:val="en-GB"/>
        </w:rPr>
        <w:t xml:space="preserve">After proposals are endorsed by the </w:t>
      </w:r>
      <w:r w:rsidR="0078028A">
        <w:rPr>
          <w:rFonts w:asciiTheme="minorHAnsi" w:hAnsiTheme="minorHAnsi"/>
          <w:sz w:val="22"/>
          <w:lang w:val="en-GB"/>
        </w:rPr>
        <w:t>National Technical Committee</w:t>
      </w:r>
      <w:r w:rsidRPr="004E028D">
        <w:rPr>
          <w:rFonts w:asciiTheme="minorHAnsi" w:hAnsiTheme="minorHAnsi"/>
          <w:sz w:val="22"/>
          <w:lang w:val="en-GB"/>
        </w:rPr>
        <w:t>, the PMU shall inform all applicants of the results. For the selected proposals, the PMU will conduct an institutional and financial management assessment and initiate the negotiations of Letters of Agreement.</w:t>
      </w:r>
    </w:p>
    <w:p w14:paraId="50EDD02F" w14:textId="29AF6961" w:rsidR="004E028D" w:rsidRPr="004E028D" w:rsidRDefault="004E028D" w:rsidP="00D22EF8">
      <w:pPr>
        <w:pStyle w:val="Heading1"/>
        <w:numPr>
          <w:ilvl w:val="0"/>
          <w:numId w:val="23"/>
        </w:numPr>
        <w:rPr>
          <w:color w:val="5B9BD5"/>
        </w:rPr>
      </w:pPr>
      <w:bookmarkStart w:id="53" w:name="_Toc421604788"/>
      <w:bookmarkStart w:id="54" w:name="_Toc433988152"/>
      <w:bookmarkStart w:id="55" w:name="_Toc434321133"/>
      <w:bookmarkStart w:id="56" w:name="_Toc508705802"/>
      <w:r w:rsidRPr="004E028D">
        <w:rPr>
          <w:color w:val="5B9BD5"/>
        </w:rPr>
        <w:t>Proposal submission</w:t>
      </w:r>
      <w:bookmarkEnd w:id="53"/>
      <w:bookmarkEnd w:id="54"/>
      <w:bookmarkEnd w:id="55"/>
      <w:bookmarkEnd w:id="56"/>
    </w:p>
    <w:p w14:paraId="4E588758" w14:textId="45F9269B" w:rsidR="004E028D" w:rsidRPr="00DA5060" w:rsidRDefault="004E028D" w:rsidP="004E028D">
      <w:pPr>
        <w:jc w:val="both"/>
        <w:rPr>
          <w:rFonts w:asciiTheme="minorHAnsi" w:hAnsiTheme="minorHAnsi"/>
          <w:sz w:val="22"/>
          <w:lang w:val="en-GB"/>
        </w:rPr>
      </w:pPr>
      <w:r w:rsidRPr="00DA5060">
        <w:rPr>
          <w:rFonts w:asciiTheme="minorHAnsi" w:hAnsiTheme="minorHAnsi"/>
          <w:sz w:val="22"/>
          <w:lang w:val="en-GB"/>
        </w:rPr>
        <w:t xml:space="preserve">Proposal in </w:t>
      </w:r>
      <w:r w:rsidR="005D6785">
        <w:rPr>
          <w:rFonts w:asciiTheme="minorHAnsi" w:hAnsiTheme="minorHAnsi"/>
          <w:sz w:val="22"/>
          <w:lang w:val="en-GB"/>
        </w:rPr>
        <w:t xml:space="preserve">Portuguese or </w:t>
      </w:r>
      <w:r w:rsidR="005D6785" w:rsidRPr="00DA5060">
        <w:rPr>
          <w:rFonts w:asciiTheme="minorHAnsi" w:hAnsiTheme="minorHAnsi"/>
          <w:sz w:val="22"/>
          <w:lang w:val="en-GB"/>
        </w:rPr>
        <w:t>E</w:t>
      </w:r>
      <w:r w:rsidR="005D6785">
        <w:rPr>
          <w:rFonts w:asciiTheme="minorHAnsi" w:hAnsiTheme="minorHAnsi"/>
          <w:sz w:val="22"/>
          <w:lang w:val="en-GB"/>
        </w:rPr>
        <w:t xml:space="preserve">nglish </w:t>
      </w:r>
      <w:r w:rsidRPr="00DA5060">
        <w:rPr>
          <w:rFonts w:asciiTheme="minorHAnsi" w:hAnsiTheme="minorHAnsi"/>
          <w:sz w:val="22"/>
          <w:lang w:val="en-GB"/>
        </w:rPr>
        <w:t>should be submitted by email. Shortly after the submission deadline the applicant will receive a notice informing them of the registration of the proposal.</w:t>
      </w:r>
    </w:p>
    <w:p w14:paraId="6BD8DBB4" w14:textId="6479946C" w:rsidR="004E028D" w:rsidRPr="005D6785" w:rsidRDefault="004E028D" w:rsidP="005D6785">
      <w:pPr>
        <w:spacing w:before="200"/>
        <w:jc w:val="both"/>
        <w:rPr>
          <w:rFonts w:asciiTheme="minorHAnsi" w:hAnsiTheme="minorHAnsi"/>
          <w:sz w:val="22"/>
          <w:lang w:val="en-GB"/>
        </w:rPr>
      </w:pPr>
      <w:r w:rsidRPr="00DA5060">
        <w:rPr>
          <w:rFonts w:asciiTheme="minorHAnsi" w:hAnsiTheme="minorHAnsi"/>
          <w:sz w:val="22"/>
          <w:lang w:val="en-GB"/>
        </w:rPr>
        <w:t>The proposals must be sent to the following address:</w:t>
      </w:r>
    </w:p>
    <w:p w14:paraId="7971660C" w14:textId="194CDD29" w:rsidR="004E028D" w:rsidRPr="00AF55D5" w:rsidRDefault="004E028D" w:rsidP="004E028D">
      <w:pPr>
        <w:pBdr>
          <w:top w:val="single" w:sz="18" w:space="1" w:color="auto"/>
          <w:left w:val="single" w:sz="18" w:space="17" w:color="auto"/>
          <w:bottom w:val="single" w:sz="18" w:space="1" w:color="auto"/>
          <w:right w:val="single" w:sz="18" w:space="4" w:color="auto"/>
        </w:pBdr>
        <w:spacing w:after="0"/>
        <w:ind w:left="360"/>
        <w:jc w:val="both"/>
        <w:rPr>
          <w:b/>
          <w:szCs w:val="24"/>
          <w:lang w:val="en-GB"/>
        </w:rPr>
      </w:pPr>
      <w:r>
        <w:rPr>
          <w:b/>
          <w:szCs w:val="24"/>
          <w:lang w:val="en-GB"/>
        </w:rPr>
        <w:t>FAO</w:t>
      </w:r>
      <w:r w:rsidR="00EE6105">
        <w:rPr>
          <w:b/>
          <w:szCs w:val="24"/>
          <w:lang w:val="en-GB"/>
        </w:rPr>
        <w:t>-</w:t>
      </w:r>
      <w:r w:rsidR="00BD74D1">
        <w:rPr>
          <w:b/>
          <w:szCs w:val="24"/>
          <w:lang w:val="en-GB"/>
        </w:rPr>
        <w:t>EU</w:t>
      </w:r>
      <w:r>
        <w:rPr>
          <w:b/>
          <w:szCs w:val="24"/>
          <w:lang w:val="en-GB"/>
        </w:rPr>
        <w:t xml:space="preserve"> FLEGT </w:t>
      </w:r>
      <w:r w:rsidRPr="00D66E17">
        <w:rPr>
          <w:b/>
          <w:szCs w:val="24"/>
          <w:lang w:val="en-GB"/>
        </w:rPr>
        <w:t xml:space="preserve">Programme </w:t>
      </w:r>
    </w:p>
    <w:p w14:paraId="0E64DCAA" w14:textId="77777777" w:rsidR="004E028D" w:rsidRPr="0037299E" w:rsidRDefault="004E028D" w:rsidP="004E028D">
      <w:pPr>
        <w:pBdr>
          <w:top w:val="single" w:sz="18" w:space="1" w:color="auto"/>
          <w:left w:val="single" w:sz="18" w:space="17" w:color="auto"/>
          <w:bottom w:val="single" w:sz="18" w:space="1" w:color="auto"/>
          <w:right w:val="single" w:sz="18" w:space="4" w:color="auto"/>
        </w:pBdr>
        <w:spacing w:after="0"/>
        <w:ind w:left="360"/>
        <w:jc w:val="both"/>
        <w:rPr>
          <w:b/>
          <w:bCs/>
          <w:szCs w:val="24"/>
          <w:lang w:val="en-GB"/>
        </w:rPr>
      </w:pPr>
      <w:r w:rsidRPr="0037299E">
        <w:rPr>
          <w:b/>
          <w:bCs/>
          <w:szCs w:val="24"/>
          <w:lang w:val="en-GB"/>
        </w:rPr>
        <w:t>Food and Agriculture Organization of the United Nations (FAO)</w:t>
      </w:r>
    </w:p>
    <w:p w14:paraId="4E721470" w14:textId="77777777" w:rsidR="004E028D" w:rsidRPr="00AF55D5" w:rsidRDefault="004E028D" w:rsidP="004E028D">
      <w:pPr>
        <w:pBdr>
          <w:top w:val="single" w:sz="18" w:space="1" w:color="auto"/>
          <w:left w:val="single" w:sz="18" w:space="17" w:color="auto"/>
          <w:bottom w:val="single" w:sz="18" w:space="1" w:color="auto"/>
          <w:right w:val="single" w:sz="18" w:space="4" w:color="auto"/>
        </w:pBdr>
        <w:spacing w:after="0"/>
        <w:ind w:left="360"/>
        <w:jc w:val="both"/>
        <w:rPr>
          <w:b/>
          <w:szCs w:val="24"/>
          <w:lang w:val="it-IT"/>
        </w:rPr>
      </w:pPr>
      <w:r w:rsidRPr="0037299E">
        <w:rPr>
          <w:b/>
          <w:szCs w:val="24"/>
          <w:lang w:val="it-IT"/>
        </w:rPr>
        <w:t>Viale delle Terme di Caracalla</w:t>
      </w:r>
      <w:r>
        <w:rPr>
          <w:b/>
          <w:szCs w:val="24"/>
          <w:lang w:val="it-IT"/>
        </w:rPr>
        <w:t xml:space="preserve"> - </w:t>
      </w:r>
      <w:r w:rsidRPr="0037299E">
        <w:rPr>
          <w:b/>
          <w:szCs w:val="24"/>
          <w:lang w:val="it-IT"/>
        </w:rPr>
        <w:t>00153 Rome</w:t>
      </w:r>
      <w:r>
        <w:rPr>
          <w:b/>
          <w:szCs w:val="24"/>
          <w:lang w:val="it-IT"/>
        </w:rPr>
        <w:t xml:space="preserve"> - </w:t>
      </w:r>
      <w:r w:rsidRPr="00AF55D5">
        <w:rPr>
          <w:b/>
          <w:bCs/>
          <w:szCs w:val="24"/>
          <w:lang w:val="it-IT"/>
        </w:rPr>
        <w:t>Italy</w:t>
      </w:r>
    </w:p>
    <w:p w14:paraId="7485A47B" w14:textId="264424FF" w:rsidR="00167432" w:rsidRDefault="004E028D" w:rsidP="005D6785">
      <w:pPr>
        <w:pBdr>
          <w:top w:val="single" w:sz="18" w:space="1" w:color="auto"/>
          <w:left w:val="single" w:sz="18" w:space="17" w:color="auto"/>
          <w:bottom w:val="single" w:sz="18" w:space="1" w:color="auto"/>
          <w:right w:val="single" w:sz="18" w:space="4" w:color="auto"/>
        </w:pBdr>
        <w:spacing w:after="0"/>
        <w:ind w:left="360"/>
        <w:jc w:val="both"/>
        <w:rPr>
          <w:b/>
          <w:szCs w:val="24"/>
          <w:lang w:val="it-IT"/>
        </w:rPr>
      </w:pPr>
      <w:r w:rsidRPr="00CA24BE">
        <w:rPr>
          <w:b/>
          <w:szCs w:val="24"/>
          <w:lang w:val="it-IT"/>
        </w:rPr>
        <w:t xml:space="preserve">E-mail: </w:t>
      </w:r>
      <w:r w:rsidR="00152355">
        <w:fldChar w:fldCharType="begin"/>
      </w:r>
      <w:r w:rsidR="00152355" w:rsidRPr="00152355">
        <w:rPr>
          <w:lang w:val="pt-PT"/>
        </w:rPr>
        <w:instrText xml:space="preserve"> HYPERLINK "mailto:FLEGT-cfp@fao.org" </w:instrText>
      </w:r>
      <w:r w:rsidR="00152355">
        <w:fldChar w:fldCharType="separate"/>
      </w:r>
      <w:r w:rsidR="00167432" w:rsidRPr="00E42748">
        <w:rPr>
          <w:rStyle w:val="Hyperlink"/>
          <w:b/>
          <w:szCs w:val="24"/>
          <w:lang w:val="it-IT"/>
        </w:rPr>
        <w:t>FLEGT-cfp@fao.org</w:t>
      </w:r>
      <w:r w:rsidR="00152355">
        <w:rPr>
          <w:rStyle w:val="Hyperlink"/>
          <w:b/>
          <w:szCs w:val="24"/>
          <w:lang w:val="it-IT"/>
        </w:rPr>
        <w:fldChar w:fldCharType="end"/>
      </w:r>
    </w:p>
    <w:p w14:paraId="204BED6F" w14:textId="77777777" w:rsidR="005D6785" w:rsidRPr="00167432" w:rsidRDefault="005D6785" w:rsidP="004E028D">
      <w:pPr>
        <w:jc w:val="center"/>
        <w:rPr>
          <w:lang w:val="pt-PT"/>
        </w:rPr>
      </w:pPr>
    </w:p>
    <w:p w14:paraId="4B7E8CCB" w14:textId="77777777" w:rsidR="004E028D" w:rsidRDefault="004E028D" w:rsidP="004E028D">
      <w:pPr>
        <w:jc w:val="center"/>
        <w:rPr>
          <w:lang w:val="en-GB"/>
        </w:rPr>
      </w:pPr>
      <w:r w:rsidRPr="00924FBC">
        <w:rPr>
          <w:lang w:val="en-GB"/>
        </w:rPr>
        <w:t xml:space="preserve">The </w:t>
      </w:r>
      <w:r>
        <w:rPr>
          <w:lang w:val="en-GB"/>
        </w:rPr>
        <w:t>proposals</w:t>
      </w:r>
      <w:r w:rsidRPr="00924FBC">
        <w:rPr>
          <w:lang w:val="en-GB"/>
        </w:rPr>
        <w:t xml:space="preserve"> must be submitted no later than:</w:t>
      </w:r>
    </w:p>
    <w:p w14:paraId="3650B672" w14:textId="4789DE19" w:rsidR="008F08D6" w:rsidRPr="008F08D6" w:rsidRDefault="00152355" w:rsidP="0078028A">
      <w:pPr>
        <w:spacing w:after="0" w:line="240" w:lineRule="auto"/>
        <w:jc w:val="center"/>
        <w:rPr>
          <w:b/>
          <w:bCs/>
          <w:color w:val="FF0000"/>
          <w:sz w:val="32"/>
          <w:szCs w:val="32"/>
          <w:u w:val="single"/>
          <w:lang w:val="en-GB"/>
        </w:rPr>
      </w:pPr>
      <w:r>
        <w:rPr>
          <w:b/>
          <w:bCs/>
          <w:color w:val="FF0000"/>
          <w:sz w:val="32"/>
          <w:szCs w:val="32"/>
          <w:u w:val="single"/>
          <w:lang w:val="en-GB"/>
        </w:rPr>
        <w:t>8th June</w:t>
      </w:r>
      <w:r w:rsidR="0078028A" w:rsidRPr="0078028A">
        <w:rPr>
          <w:b/>
          <w:bCs/>
          <w:color w:val="FF0000"/>
          <w:sz w:val="32"/>
          <w:szCs w:val="32"/>
          <w:u w:val="single"/>
          <w:lang w:val="en-GB"/>
        </w:rPr>
        <w:t xml:space="preserve"> 2018, </w:t>
      </w:r>
      <w:r>
        <w:rPr>
          <w:b/>
          <w:bCs/>
          <w:color w:val="FF0000"/>
          <w:sz w:val="32"/>
          <w:szCs w:val="32"/>
          <w:u w:val="single"/>
          <w:lang w:val="en-GB"/>
        </w:rPr>
        <w:t>23:5</w:t>
      </w:r>
      <w:bookmarkStart w:id="57" w:name="_GoBack"/>
      <w:bookmarkEnd w:id="57"/>
      <w:r>
        <w:rPr>
          <w:b/>
          <w:bCs/>
          <w:color w:val="FF0000"/>
          <w:sz w:val="32"/>
          <w:szCs w:val="32"/>
          <w:u w:val="single"/>
          <w:lang w:val="en-GB"/>
        </w:rPr>
        <w:t>9</w:t>
      </w:r>
      <w:r w:rsidR="0078028A" w:rsidRPr="0078028A">
        <w:rPr>
          <w:b/>
          <w:bCs/>
          <w:color w:val="FF0000"/>
          <w:sz w:val="32"/>
          <w:szCs w:val="32"/>
          <w:u w:val="single"/>
          <w:lang w:val="en-GB"/>
        </w:rPr>
        <w:t xml:space="preserve"> (Maputo)</w:t>
      </w:r>
      <w:r w:rsidR="003F419A">
        <w:rPr>
          <w:b/>
          <w:bCs/>
          <w:color w:val="FF0000"/>
          <w:sz w:val="32"/>
          <w:szCs w:val="32"/>
          <w:u w:val="single"/>
          <w:lang w:val="en-GB"/>
        </w:rPr>
        <w:br w:type="page"/>
      </w:r>
    </w:p>
    <w:p w14:paraId="480514D7" w14:textId="74AC207D" w:rsidR="00122A17" w:rsidRPr="001E6A6A" w:rsidRDefault="00F90279" w:rsidP="00D22EF8">
      <w:pPr>
        <w:pStyle w:val="Heading1"/>
        <w:numPr>
          <w:ilvl w:val="0"/>
          <w:numId w:val="23"/>
        </w:numPr>
        <w:rPr>
          <w:color w:val="5B9BD5"/>
        </w:rPr>
      </w:pPr>
      <w:bookmarkStart w:id="58" w:name="_Toc327964217"/>
      <w:bookmarkStart w:id="59" w:name="_Toc327964281"/>
      <w:bookmarkStart w:id="60" w:name="_Toc387937011"/>
      <w:bookmarkStart w:id="61" w:name="_Toc429989910"/>
      <w:bookmarkStart w:id="62" w:name="_Toc436223435"/>
      <w:bookmarkStart w:id="63" w:name="_Toc436222461"/>
      <w:bookmarkStart w:id="64" w:name="_Toc508705803"/>
      <w:r w:rsidRPr="001E6A6A">
        <w:rPr>
          <w:color w:val="5B9BD5"/>
        </w:rPr>
        <w:t>Proposal Format</w:t>
      </w:r>
      <w:bookmarkEnd w:id="58"/>
      <w:bookmarkEnd w:id="59"/>
      <w:bookmarkEnd w:id="60"/>
      <w:bookmarkEnd w:id="61"/>
      <w:bookmarkEnd w:id="62"/>
      <w:bookmarkEnd w:id="63"/>
      <w:bookmarkEnd w:id="64"/>
    </w:p>
    <w:p w14:paraId="05FD5041" w14:textId="77777777" w:rsidR="00122A17" w:rsidRPr="00DD0910" w:rsidRDefault="00F90279" w:rsidP="00DD0910">
      <w:pPr>
        <w:pStyle w:val="Heading2"/>
        <w:rPr>
          <w:rStyle w:val="Heading2Char"/>
          <w:rFonts w:ascii="Calibri" w:hAnsi="Calibri"/>
          <w:b/>
          <w:bCs/>
          <w:i/>
          <w:iCs/>
          <w:sz w:val="24"/>
          <w:szCs w:val="24"/>
          <w:lang w:val="en-US"/>
        </w:rPr>
      </w:pPr>
      <w:bookmarkStart w:id="65" w:name="_Toc387937012"/>
      <w:bookmarkStart w:id="66" w:name="_Toc429989911"/>
      <w:bookmarkStart w:id="67" w:name="_Toc436223436"/>
      <w:bookmarkStart w:id="68" w:name="_Toc436222462"/>
      <w:bookmarkStart w:id="69" w:name="_Toc508705804"/>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5"/>
      <w:bookmarkEnd w:id="66"/>
      <w:bookmarkEnd w:id="67"/>
      <w:bookmarkEnd w:id="68"/>
      <w:bookmarkEnd w:id="69"/>
    </w:p>
    <w:p w14:paraId="61FC806A"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2ED74231" w14:textId="77777777" w:rsidR="00F90279" w:rsidRPr="00036AB0" w:rsidRDefault="005F5446" w:rsidP="000F0AA9">
      <w:pPr>
        <w:rPr>
          <w:rFonts w:ascii="Calibri" w:hAnsi="Calibri"/>
          <w:sz w:val="22"/>
        </w:rPr>
      </w:pPr>
      <w:r w:rsidRPr="00036AB0">
        <w:rPr>
          <w:rFonts w:ascii="Calibri" w:hAnsi="Calibri"/>
          <w:sz w:val="22"/>
          <w:lang w:val="en-GB"/>
        </w:rPr>
        <w:t>Indicate the project title.</w:t>
      </w:r>
    </w:p>
    <w:p w14:paraId="131329EB" w14:textId="593A089A" w:rsidR="00F90279" w:rsidRPr="00036AB0" w:rsidRDefault="00122A17" w:rsidP="000F0AA9">
      <w:pPr>
        <w:rPr>
          <w:rFonts w:ascii="Calibri" w:hAnsi="Calibri"/>
          <w:sz w:val="22"/>
          <w:u w:val="single"/>
          <w:lang w:val="en-GB"/>
        </w:rPr>
      </w:pPr>
      <w:r w:rsidRPr="00036AB0">
        <w:rPr>
          <w:rFonts w:ascii="Calibri" w:hAnsi="Calibri"/>
          <w:sz w:val="22"/>
          <w:u w:val="single"/>
        </w:rPr>
        <w:t xml:space="preserve">1.2 </w:t>
      </w:r>
      <w:r w:rsidR="00991627">
        <w:rPr>
          <w:rFonts w:ascii="Calibri" w:hAnsi="Calibri"/>
          <w:sz w:val="22"/>
          <w:u w:val="single"/>
          <w:lang w:val="en-GB"/>
        </w:rPr>
        <w:t xml:space="preserve">Targeted </w:t>
      </w:r>
      <w:r w:rsidR="00126451">
        <w:rPr>
          <w:rFonts w:ascii="Calibri" w:hAnsi="Calibri"/>
          <w:sz w:val="22"/>
          <w:u w:val="single"/>
          <w:lang w:val="en-GB"/>
        </w:rPr>
        <w:t>national priority identified</w:t>
      </w:r>
    </w:p>
    <w:p w14:paraId="613BE739" w14:textId="7E9C5056" w:rsidR="00991627" w:rsidRPr="001E6A6A" w:rsidRDefault="001C16AC" w:rsidP="00991627">
      <w:pPr>
        <w:jc w:val="both"/>
        <w:rPr>
          <w:rFonts w:ascii="Calibri" w:hAnsi="Calibri"/>
          <w:sz w:val="22"/>
          <w:lang w:val="en-GB"/>
        </w:rPr>
      </w:pPr>
      <w:r>
        <w:rPr>
          <w:rFonts w:ascii="Calibri" w:hAnsi="Calibri"/>
          <w:sz w:val="22"/>
          <w:lang w:val="en-GB"/>
        </w:rPr>
        <w:t>In</w:t>
      </w:r>
      <w:r w:rsidR="00991627" w:rsidRPr="001E6A6A">
        <w:rPr>
          <w:rFonts w:ascii="Calibri" w:hAnsi="Calibri"/>
          <w:sz w:val="22"/>
          <w:lang w:val="en-GB"/>
        </w:rPr>
        <w:t xml:space="preserve">dicate </w:t>
      </w:r>
      <w:r w:rsidR="00676048" w:rsidRPr="00676048">
        <w:rPr>
          <w:rFonts w:ascii="Calibri" w:hAnsi="Calibri"/>
          <w:sz w:val="22"/>
          <w:lang w:val="en-GB"/>
        </w:rPr>
        <w:t xml:space="preserve">the </w:t>
      </w:r>
      <w:r w:rsidR="004D6B67">
        <w:rPr>
          <w:rFonts w:ascii="Calibri" w:hAnsi="Calibri"/>
          <w:sz w:val="22"/>
          <w:lang w:val="en-GB"/>
        </w:rPr>
        <w:t xml:space="preserve">thematic area </w:t>
      </w:r>
      <w:r w:rsidR="005D6785">
        <w:rPr>
          <w:rFonts w:ascii="Calibri" w:hAnsi="Calibri"/>
          <w:sz w:val="22"/>
          <w:lang w:val="en-GB"/>
        </w:rPr>
        <w:t xml:space="preserve">that the proposal addresses. This should be </w:t>
      </w:r>
      <w:r w:rsidR="00676048" w:rsidRPr="00676048">
        <w:rPr>
          <w:rFonts w:ascii="Calibri" w:hAnsi="Calibri"/>
          <w:sz w:val="22"/>
          <w:lang w:val="en-GB"/>
        </w:rPr>
        <w:t xml:space="preserve">selected </w:t>
      </w:r>
      <w:r w:rsidR="005D6785">
        <w:rPr>
          <w:rFonts w:ascii="Calibri" w:hAnsi="Calibri"/>
          <w:sz w:val="22"/>
          <w:lang w:val="en-GB"/>
        </w:rPr>
        <w:t>from the</w:t>
      </w:r>
      <w:r w:rsidR="00676048" w:rsidRPr="00676048">
        <w:rPr>
          <w:rFonts w:ascii="Calibri" w:hAnsi="Calibri"/>
          <w:sz w:val="22"/>
          <w:lang w:val="en-GB"/>
        </w:rPr>
        <w:t xml:space="preserve"> priorities </w:t>
      </w:r>
      <w:r w:rsidR="004D6B67">
        <w:rPr>
          <w:rFonts w:ascii="Calibri" w:hAnsi="Calibri"/>
          <w:sz w:val="22"/>
          <w:lang w:val="en-GB"/>
        </w:rPr>
        <w:t>specified</w:t>
      </w:r>
      <w:r w:rsidR="00676048">
        <w:rPr>
          <w:rFonts w:ascii="Calibri" w:hAnsi="Calibri"/>
          <w:sz w:val="22"/>
          <w:lang w:val="en-GB"/>
        </w:rPr>
        <w:t xml:space="preserve"> </w:t>
      </w:r>
      <w:r w:rsidR="005D6785">
        <w:rPr>
          <w:rFonts w:ascii="Calibri" w:hAnsi="Calibri"/>
          <w:sz w:val="22"/>
          <w:lang w:val="en-GB"/>
        </w:rPr>
        <w:t>for this</w:t>
      </w:r>
      <w:r w:rsidR="004D6B67">
        <w:rPr>
          <w:rFonts w:ascii="Calibri" w:hAnsi="Calibri"/>
          <w:sz w:val="22"/>
          <w:lang w:val="en-GB"/>
        </w:rPr>
        <w:t xml:space="preserve"> Call for Proposals</w:t>
      </w:r>
      <w:r w:rsidR="005D6785">
        <w:rPr>
          <w:rFonts w:ascii="Calibri" w:hAnsi="Calibri"/>
          <w:sz w:val="22"/>
          <w:lang w:val="en-GB"/>
        </w:rPr>
        <w:t xml:space="preserve"> (Section 2.2)</w:t>
      </w:r>
      <w:r w:rsidR="00991627" w:rsidRPr="00676048">
        <w:rPr>
          <w:rFonts w:ascii="Calibri" w:hAnsi="Calibri"/>
          <w:sz w:val="22"/>
          <w:lang w:val="en-GB"/>
        </w:rPr>
        <w:t>.</w:t>
      </w:r>
    </w:p>
    <w:p w14:paraId="52226127" w14:textId="77777777" w:rsidR="002F735D" w:rsidRPr="005619FD" w:rsidRDefault="007C22F4" w:rsidP="005619FD">
      <w:pPr>
        <w:jc w:val="both"/>
        <w:rPr>
          <w:lang w:val="en-GB"/>
        </w:rPr>
      </w:pPr>
      <w:r>
        <w:rPr>
          <w:noProof/>
          <w:lang w:val="en-GB" w:eastAsia="en-GB"/>
        </w:rPr>
        <mc:AlternateContent>
          <mc:Choice Requires="wps">
            <w:drawing>
              <wp:inline distT="0" distB="0" distL="0" distR="0" wp14:anchorId="78F09953" wp14:editId="0A0548E7">
                <wp:extent cx="5424170" cy="1162050"/>
                <wp:effectExtent l="0" t="0" r="2413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162050"/>
                        </a:xfrm>
                        <a:prstGeom prst="rect">
                          <a:avLst/>
                        </a:prstGeom>
                        <a:solidFill>
                          <a:srgbClr val="FFFFFF"/>
                        </a:solidFill>
                        <a:ln w="9525">
                          <a:solidFill>
                            <a:srgbClr val="000000"/>
                          </a:solidFill>
                          <a:miter lim="800000"/>
                          <a:headEnd/>
                          <a:tailEnd/>
                        </a:ln>
                      </wps:spPr>
                      <wps:txbx>
                        <w:txbxContent>
                          <w:p w14:paraId="793B7C2E" w14:textId="77777777" w:rsidR="00CB7E9E" w:rsidRPr="004D6B67" w:rsidRDefault="00CB7E9E" w:rsidP="00991627">
                            <w:pPr>
                              <w:jc w:val="both"/>
                              <w:rPr>
                                <w:i/>
                                <w:sz w:val="22"/>
                                <w:lang w:val="en-GB"/>
                              </w:rPr>
                            </w:pPr>
                            <w:r w:rsidRPr="004D6B67">
                              <w:rPr>
                                <w:b/>
                                <w:i/>
                                <w:sz w:val="22"/>
                                <w:u w:val="single"/>
                                <w:lang w:val="en-GB"/>
                              </w:rPr>
                              <w:t>Example</w:t>
                            </w:r>
                            <w:r w:rsidRPr="004D6B67">
                              <w:rPr>
                                <w:i/>
                                <w:sz w:val="22"/>
                                <w:lang w:val="en-GB"/>
                              </w:rPr>
                              <w:t xml:space="preserve">: </w:t>
                            </w:r>
                          </w:p>
                          <w:p w14:paraId="7A17E4EC" w14:textId="375C9336" w:rsidR="00CB7E9E" w:rsidRPr="0095442C" w:rsidRDefault="00CB7E9E" w:rsidP="00991627">
                            <w:pPr>
                              <w:rPr>
                                <w:i/>
                                <w:sz w:val="22"/>
                                <w:lang w:val="en-GB"/>
                              </w:rPr>
                            </w:pPr>
                            <w:r w:rsidRPr="004D6B67">
                              <w:rPr>
                                <w:b/>
                                <w:i/>
                                <w:sz w:val="22"/>
                                <w:lang w:val="en-GB"/>
                              </w:rPr>
                              <w:t>Project title:</w:t>
                            </w:r>
                            <w:r w:rsidRPr="004D6B67">
                              <w:rPr>
                                <w:i/>
                                <w:sz w:val="22"/>
                                <w:lang w:val="en-GB"/>
                              </w:rPr>
                              <w:t xml:space="preserve"> “</w:t>
                            </w:r>
                            <w:r>
                              <w:rPr>
                                <w:i/>
                                <w:sz w:val="22"/>
                                <w:lang w:val="en-GB"/>
                              </w:rPr>
                              <w:t xml:space="preserve">Testing a pilot traceability system in the corridor of </w:t>
                            </w:r>
                            <w:proofErr w:type="spellStart"/>
                            <w:r>
                              <w:rPr>
                                <w:i/>
                                <w:sz w:val="22"/>
                                <w:lang w:val="en-GB"/>
                              </w:rPr>
                              <w:t>Nacala</w:t>
                            </w:r>
                            <w:proofErr w:type="spellEnd"/>
                            <w:r w:rsidRPr="004D6B67">
                              <w:rPr>
                                <w:i/>
                                <w:sz w:val="22"/>
                                <w:lang w:val="en-GB"/>
                              </w:rPr>
                              <w:t>”</w:t>
                            </w:r>
                          </w:p>
                          <w:p w14:paraId="4414280A" w14:textId="271C2F2D" w:rsidR="00CB7E9E" w:rsidRPr="0095442C" w:rsidRDefault="00CB7E9E" w:rsidP="00991627">
                            <w:pPr>
                              <w:jc w:val="both"/>
                              <w:rPr>
                                <w:i/>
                                <w:sz w:val="22"/>
                                <w:lang w:val="en-GB"/>
                              </w:rPr>
                            </w:pPr>
                            <w:r>
                              <w:rPr>
                                <w:b/>
                                <w:i/>
                                <w:sz w:val="22"/>
                                <w:lang w:val="en-GB"/>
                              </w:rPr>
                              <w:t>Thematic area selected</w:t>
                            </w:r>
                            <w:r w:rsidRPr="0095442C">
                              <w:rPr>
                                <w:b/>
                                <w:i/>
                                <w:sz w:val="22"/>
                                <w:lang w:val="en-GB"/>
                              </w:rPr>
                              <w:t>:</w:t>
                            </w:r>
                            <w:r w:rsidRPr="0095442C">
                              <w:rPr>
                                <w:i/>
                                <w:sz w:val="22"/>
                                <w:lang w:val="en-GB"/>
                              </w:rPr>
                              <w:t xml:space="preserve"> </w:t>
                            </w:r>
                            <w:r>
                              <w:rPr>
                                <w:rFonts w:eastAsia="PMingLiU"/>
                                <w:i/>
                                <w:sz w:val="22"/>
                              </w:rPr>
                              <w:t xml:space="preserve">1. </w:t>
                            </w:r>
                            <w:r w:rsidRPr="005D6785">
                              <w:rPr>
                                <w:rFonts w:eastAsia="PMingLiU"/>
                                <w:i/>
                                <w:sz w:val="22"/>
                              </w:rPr>
                              <w:t>Research, design and test timber traceability systems in strategic areas of Mozambique</w:t>
                            </w:r>
                          </w:p>
                        </w:txbxContent>
                      </wps:txbx>
                      <wps:bodyPr rot="0" vert="horz" wrap="square" lIns="91440" tIns="45720" rIns="91440" bIns="45720" anchor="t" anchorCtr="0">
                        <a:noAutofit/>
                      </wps:bodyPr>
                    </wps:wsp>
                  </a:graphicData>
                </a:graphic>
              </wp:inline>
            </w:drawing>
          </mc:Choice>
          <mc:Fallback>
            <w:pict>
              <v:shapetype w14:anchorId="78F09953" id="_x0000_t202" coordsize="21600,21600" o:spt="202" path="m,l,21600r21600,l21600,xe">
                <v:stroke joinstyle="miter"/>
                <v:path gradientshapeok="t" o:connecttype="rect"/>
              </v:shapetype>
              <v:shape id="Text Box 2" o:spid="_x0000_s1026" type="#_x0000_t202" style="width:427.1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">
                <v:textbox>
                  <w:txbxContent>
                    <w:p w14:paraId="793B7C2E" w14:textId="77777777" w:rsidR="00CB7E9E" w:rsidRPr="004D6B67" w:rsidRDefault="00CB7E9E" w:rsidP="00991627">
                      <w:pPr>
                        <w:jc w:val="both"/>
                        <w:rPr>
                          <w:i/>
                          <w:sz w:val="22"/>
                          <w:lang w:val="en-GB"/>
                        </w:rPr>
                      </w:pPr>
                      <w:r w:rsidRPr="004D6B67">
                        <w:rPr>
                          <w:b/>
                          <w:i/>
                          <w:sz w:val="22"/>
                          <w:u w:val="single"/>
                          <w:lang w:val="en-GB"/>
                        </w:rPr>
                        <w:t>Example</w:t>
                      </w:r>
                      <w:r w:rsidRPr="004D6B67">
                        <w:rPr>
                          <w:i/>
                          <w:sz w:val="22"/>
                          <w:lang w:val="en-GB"/>
                        </w:rPr>
                        <w:t xml:space="preserve">: </w:t>
                      </w:r>
                    </w:p>
                    <w:p w14:paraId="7A17E4EC" w14:textId="375C9336" w:rsidR="00CB7E9E" w:rsidRPr="0095442C" w:rsidRDefault="00CB7E9E" w:rsidP="00991627">
                      <w:pPr>
                        <w:rPr>
                          <w:i/>
                          <w:sz w:val="22"/>
                          <w:lang w:val="en-GB"/>
                        </w:rPr>
                      </w:pPr>
                      <w:r w:rsidRPr="004D6B67">
                        <w:rPr>
                          <w:b/>
                          <w:i/>
                          <w:sz w:val="22"/>
                          <w:lang w:val="en-GB"/>
                        </w:rPr>
                        <w:t>Project title:</w:t>
                      </w:r>
                      <w:r w:rsidRPr="004D6B67">
                        <w:rPr>
                          <w:i/>
                          <w:sz w:val="22"/>
                          <w:lang w:val="en-GB"/>
                        </w:rPr>
                        <w:t xml:space="preserve"> “</w:t>
                      </w:r>
                      <w:r>
                        <w:rPr>
                          <w:i/>
                          <w:sz w:val="22"/>
                          <w:lang w:val="en-GB"/>
                        </w:rPr>
                        <w:t>Testing a pilot traceability system in the corridor of Nacala</w:t>
                      </w:r>
                      <w:r w:rsidRPr="004D6B67">
                        <w:rPr>
                          <w:i/>
                          <w:sz w:val="22"/>
                          <w:lang w:val="en-GB"/>
                        </w:rPr>
                        <w:t>”</w:t>
                      </w:r>
                    </w:p>
                    <w:p w14:paraId="4414280A" w14:textId="271C2F2D" w:rsidR="00CB7E9E" w:rsidRPr="0095442C" w:rsidRDefault="00CB7E9E" w:rsidP="00991627">
                      <w:pPr>
                        <w:jc w:val="both"/>
                        <w:rPr>
                          <w:i/>
                          <w:sz w:val="22"/>
                          <w:lang w:val="en-GB"/>
                        </w:rPr>
                      </w:pPr>
                      <w:r>
                        <w:rPr>
                          <w:b/>
                          <w:i/>
                          <w:sz w:val="22"/>
                          <w:lang w:val="en-GB"/>
                        </w:rPr>
                        <w:t>Thematic area selected</w:t>
                      </w:r>
                      <w:r w:rsidRPr="0095442C">
                        <w:rPr>
                          <w:b/>
                          <w:i/>
                          <w:sz w:val="22"/>
                          <w:lang w:val="en-GB"/>
                        </w:rPr>
                        <w:t>:</w:t>
                      </w:r>
                      <w:r w:rsidRPr="0095442C">
                        <w:rPr>
                          <w:i/>
                          <w:sz w:val="22"/>
                          <w:lang w:val="en-GB"/>
                        </w:rPr>
                        <w:t xml:space="preserve"> </w:t>
                      </w:r>
                      <w:r>
                        <w:rPr>
                          <w:rFonts w:eastAsia="PMingLiU"/>
                          <w:i/>
                          <w:sz w:val="22"/>
                        </w:rPr>
                        <w:t xml:space="preserve">1. </w:t>
                      </w:r>
                      <w:r w:rsidRPr="005D6785">
                        <w:rPr>
                          <w:rFonts w:eastAsia="PMingLiU"/>
                          <w:i/>
                          <w:sz w:val="22"/>
                        </w:rPr>
                        <w:t>Research, design and test timber traceability systems in strategic areas of Mozambique</w:t>
                      </w:r>
                    </w:p>
                  </w:txbxContent>
                </v:textbox>
                <w10:anchorlock/>
              </v:shape>
            </w:pict>
          </mc:Fallback>
        </mc:AlternateContent>
      </w:r>
    </w:p>
    <w:p w14:paraId="0BF60125"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1.3 </w:t>
      </w:r>
      <w:r w:rsidR="005F5446" w:rsidRPr="00036AB0">
        <w:rPr>
          <w:rFonts w:ascii="Calibri" w:hAnsi="Calibri"/>
          <w:sz w:val="22"/>
          <w:u w:val="single"/>
          <w:lang w:val="en-GB"/>
        </w:rPr>
        <w:t>Applicant’s contact information</w:t>
      </w:r>
    </w:p>
    <w:p w14:paraId="77969219" w14:textId="77777777" w:rsidR="00F90279" w:rsidRPr="00036AB0" w:rsidRDefault="00F90279" w:rsidP="000F0AA9">
      <w:pPr>
        <w:spacing w:after="0"/>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0279" w:rsidRPr="00036AB0" w14:paraId="648F43DB" w14:textId="77777777" w:rsidTr="00F763C3">
        <w:trPr>
          <w:trHeight w:val="1992"/>
        </w:trPr>
        <w:tc>
          <w:tcPr>
            <w:tcW w:w="9286" w:type="dxa"/>
            <w:tcBorders>
              <w:top w:val="single" w:sz="4" w:space="0" w:color="auto"/>
              <w:left w:val="single" w:sz="4" w:space="0" w:color="auto"/>
              <w:bottom w:val="single" w:sz="4" w:space="0" w:color="auto"/>
              <w:right w:val="single" w:sz="4" w:space="0" w:color="auto"/>
            </w:tcBorders>
          </w:tcPr>
          <w:p w14:paraId="666FC8FC" w14:textId="77777777" w:rsidR="00F90279" w:rsidRPr="00676048" w:rsidRDefault="00122A17"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Name of the organization</w:t>
            </w:r>
            <w:r w:rsidR="00F90279" w:rsidRPr="00676048">
              <w:rPr>
                <w:rFonts w:ascii="Calibri" w:hAnsi="Calibri" w:cs="Co Text Lt"/>
                <w:sz w:val="22"/>
              </w:rPr>
              <w:t>:</w:t>
            </w:r>
          </w:p>
          <w:p w14:paraId="697E47C8"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Office address:</w:t>
            </w:r>
          </w:p>
          <w:p w14:paraId="2C94B480"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City and postal code:</w:t>
            </w:r>
          </w:p>
          <w:p w14:paraId="5FDD5B1B"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Country:</w:t>
            </w:r>
          </w:p>
          <w:p w14:paraId="49FCF506"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E</w:t>
            </w:r>
            <w:r w:rsidR="00122A17" w:rsidRPr="00676048">
              <w:rPr>
                <w:rFonts w:ascii="Calibri" w:hAnsi="Calibri" w:cs="Co Text Lt"/>
                <w:sz w:val="22"/>
              </w:rPr>
              <w:t>-</w:t>
            </w:r>
            <w:r w:rsidRPr="00676048">
              <w:rPr>
                <w:rFonts w:ascii="Calibri" w:hAnsi="Calibri" w:cs="Co Text Lt"/>
                <w:sz w:val="22"/>
              </w:rPr>
              <w:t>mail:</w:t>
            </w:r>
          </w:p>
          <w:p w14:paraId="0850B555" w14:textId="77777777" w:rsidR="00F90279" w:rsidRPr="00036AB0" w:rsidRDefault="002F735D" w:rsidP="00D22EF8">
            <w:pPr>
              <w:numPr>
                <w:ilvl w:val="0"/>
                <w:numId w:val="2"/>
              </w:numPr>
              <w:spacing w:after="0" w:line="240" w:lineRule="auto"/>
              <w:ind w:left="714" w:hanging="357"/>
              <w:jc w:val="both"/>
              <w:rPr>
                <w:rFonts w:ascii="Calibri" w:hAnsi="Calibri" w:cs="Co Text Lt"/>
                <w:sz w:val="22"/>
                <w:lang w:val="fr-FR"/>
              </w:rPr>
            </w:pPr>
            <w:proofErr w:type="spellStart"/>
            <w:r w:rsidRPr="00676048">
              <w:rPr>
                <w:rFonts w:ascii="Calibri" w:hAnsi="Calibri" w:cs="Co Text Lt"/>
                <w:sz w:val="22"/>
              </w:rPr>
              <w:t>Telepho</w:t>
            </w:r>
            <w:proofErr w:type="spellEnd"/>
            <w:r>
              <w:rPr>
                <w:rFonts w:ascii="Calibri" w:hAnsi="Calibri" w:cs="Co Text Lt"/>
                <w:sz w:val="22"/>
                <w:lang w:val="fr-FR"/>
              </w:rPr>
              <w:t>ne</w:t>
            </w:r>
            <w:r w:rsidR="00F90279" w:rsidRPr="00036AB0">
              <w:rPr>
                <w:rFonts w:ascii="Calibri" w:hAnsi="Calibri" w:cs="Co Text Lt"/>
                <w:sz w:val="22"/>
                <w:lang w:val="fr-FR"/>
              </w:rPr>
              <w:t>:</w:t>
            </w:r>
          </w:p>
          <w:p w14:paraId="1B4942AA" w14:textId="77777777" w:rsidR="00F90279" w:rsidRPr="00036AB0" w:rsidRDefault="00F90279" w:rsidP="00D22EF8">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672B0910" w14:textId="77777777" w:rsidR="00F90279" w:rsidRPr="00036AB0" w:rsidRDefault="00F90279" w:rsidP="000F0AA9">
      <w:pPr>
        <w:spacing w:after="0"/>
        <w:jc w:val="both"/>
        <w:rPr>
          <w:rFonts w:ascii="Calibri" w:hAnsi="Calibri"/>
          <w:sz w:val="22"/>
        </w:rPr>
      </w:pPr>
    </w:p>
    <w:p w14:paraId="7907A937" w14:textId="77777777" w:rsidR="00F90279" w:rsidRPr="00036AB0" w:rsidRDefault="00F90279" w:rsidP="000F0AA9">
      <w:pPr>
        <w:spacing w:after="0"/>
        <w:jc w:val="both"/>
        <w:rPr>
          <w:rFonts w:ascii="Calibri" w:hAnsi="Calibri"/>
          <w:sz w:val="22"/>
          <w:u w:val="single"/>
          <w:lang w:val="en-GB"/>
        </w:rPr>
      </w:pPr>
      <w:r w:rsidRPr="00036AB0">
        <w:rPr>
          <w:rFonts w:ascii="Calibri" w:hAnsi="Calibri"/>
          <w:sz w:val="22"/>
          <w:u w:val="single"/>
        </w:rPr>
        <w:t xml:space="preserve">1.4 </w:t>
      </w:r>
      <w:r w:rsidR="005F5446" w:rsidRPr="00036AB0">
        <w:rPr>
          <w:rFonts w:ascii="Calibri" w:hAnsi="Calibri"/>
          <w:sz w:val="22"/>
          <w:u w:val="single"/>
          <w:lang w:val="en-GB"/>
        </w:rPr>
        <w:t>Information on the contact person within the organization</w:t>
      </w:r>
    </w:p>
    <w:p w14:paraId="35F38D3B" w14:textId="77777777" w:rsidR="00F90279" w:rsidRPr="00036AB0" w:rsidRDefault="00F90279" w:rsidP="000F0AA9">
      <w:pPr>
        <w:spacing w:after="0"/>
        <w:jc w:val="both"/>
        <w:rPr>
          <w:rFonts w:ascii="Calibri" w:hAnsi="Calibri" w:cs="Co Text 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0279" w:rsidRPr="00036AB0" w14:paraId="44E9A6AB" w14:textId="77777777">
        <w:tc>
          <w:tcPr>
            <w:tcW w:w="9286" w:type="dxa"/>
            <w:tcBorders>
              <w:top w:val="single" w:sz="4" w:space="0" w:color="auto"/>
              <w:left w:val="single" w:sz="4" w:space="0" w:color="auto"/>
              <w:bottom w:val="single" w:sz="4" w:space="0" w:color="auto"/>
              <w:right w:val="single" w:sz="4" w:space="0" w:color="auto"/>
            </w:tcBorders>
          </w:tcPr>
          <w:p w14:paraId="5B7DD9C9" w14:textId="77777777" w:rsidR="00F90279" w:rsidRPr="00036AB0"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 xml:space="preserve">Name of contact </w:t>
            </w:r>
            <w:proofErr w:type="spellStart"/>
            <w:r w:rsidRPr="00036AB0">
              <w:rPr>
                <w:rFonts w:ascii="Calibri" w:hAnsi="Calibri" w:cs="Co Text Lt"/>
                <w:sz w:val="22"/>
                <w:lang w:val="fr-FR"/>
              </w:rPr>
              <w:t>person</w:t>
            </w:r>
            <w:proofErr w:type="spellEnd"/>
            <w:r w:rsidR="00F90279" w:rsidRPr="00036AB0">
              <w:rPr>
                <w:rFonts w:ascii="Calibri" w:hAnsi="Calibri" w:cs="Co Text Lt"/>
                <w:sz w:val="22"/>
                <w:lang w:val="fr-FR"/>
              </w:rPr>
              <w:t>:</w:t>
            </w:r>
          </w:p>
          <w:p w14:paraId="0618ED8F"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proofErr w:type="spellStart"/>
            <w:r w:rsidRPr="00036AB0">
              <w:rPr>
                <w:rFonts w:ascii="Calibri" w:hAnsi="Calibri" w:cs="Co Text Lt"/>
                <w:sz w:val="22"/>
                <w:lang w:val="fr-FR"/>
              </w:rPr>
              <w:t>Title</w:t>
            </w:r>
            <w:proofErr w:type="spellEnd"/>
            <w:r w:rsidRPr="00036AB0">
              <w:rPr>
                <w:rFonts w:ascii="Calibri" w:hAnsi="Calibri" w:cs="Co Text Lt"/>
                <w:sz w:val="22"/>
                <w:lang w:val="fr-FR"/>
              </w:rPr>
              <w:t>:</w:t>
            </w:r>
          </w:p>
          <w:p w14:paraId="055E2BE5"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E</w:t>
            </w:r>
            <w:r w:rsidR="00122A17" w:rsidRPr="00036AB0">
              <w:rPr>
                <w:rFonts w:ascii="Calibri" w:hAnsi="Calibri" w:cs="Co Text Lt"/>
                <w:sz w:val="22"/>
                <w:lang w:val="fr-FR"/>
              </w:rPr>
              <w:t>-mail</w:t>
            </w:r>
            <w:r w:rsidRPr="00036AB0">
              <w:rPr>
                <w:rFonts w:ascii="Calibri" w:hAnsi="Calibri" w:cs="Co Text Lt"/>
                <w:sz w:val="22"/>
                <w:lang w:val="fr-FR"/>
              </w:rPr>
              <w:t>:</w:t>
            </w:r>
          </w:p>
          <w:p w14:paraId="08C6925D" w14:textId="77777777" w:rsidR="00F90279" w:rsidRPr="002F735D"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0E176412" w14:textId="77777777" w:rsidR="001C3768" w:rsidRPr="00036AB0" w:rsidRDefault="001C3768" w:rsidP="000F0AA9">
      <w:pPr>
        <w:spacing w:after="0"/>
        <w:jc w:val="both"/>
        <w:rPr>
          <w:rFonts w:ascii="Calibri" w:hAnsi="Calibri"/>
          <w:sz w:val="22"/>
          <w:u w:val="single"/>
        </w:rPr>
      </w:pPr>
    </w:p>
    <w:p w14:paraId="3266AEED" w14:textId="77777777" w:rsidR="00F90279" w:rsidRPr="00036AB0" w:rsidRDefault="00176548" w:rsidP="000F0AA9">
      <w:pPr>
        <w:rPr>
          <w:rFonts w:ascii="Calibri" w:hAnsi="Calibri"/>
          <w:sz w:val="22"/>
          <w:u w:val="single"/>
        </w:rPr>
      </w:pPr>
      <w:r>
        <w:rPr>
          <w:rFonts w:ascii="Calibri" w:hAnsi="Calibri"/>
          <w:sz w:val="22"/>
          <w:u w:val="single"/>
        </w:rPr>
        <w:t>1.5</w:t>
      </w:r>
      <w:r w:rsidR="000457FC" w:rsidRPr="00036AB0">
        <w:rPr>
          <w:rFonts w:ascii="Calibri" w:hAnsi="Calibri"/>
          <w:sz w:val="22"/>
          <w:u w:val="single"/>
        </w:rPr>
        <w:t xml:space="preserve"> Requested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43"/>
      </w:tblGrid>
      <w:tr w:rsidR="00F90279" w:rsidRPr="00036AB0" w14:paraId="2CAF9FAC" w14:textId="77777777">
        <w:tc>
          <w:tcPr>
            <w:tcW w:w="2628" w:type="dxa"/>
            <w:tcBorders>
              <w:top w:val="single" w:sz="4" w:space="0" w:color="auto"/>
              <w:left w:val="single" w:sz="4" w:space="0" w:color="auto"/>
              <w:bottom w:val="single" w:sz="4" w:space="0" w:color="auto"/>
              <w:right w:val="single" w:sz="4" w:space="0" w:color="auto"/>
            </w:tcBorders>
          </w:tcPr>
          <w:p w14:paraId="28519044" w14:textId="77777777" w:rsidR="00F90279" w:rsidRPr="00036AB0" w:rsidRDefault="00F90279" w:rsidP="000F0AA9">
            <w:pPr>
              <w:spacing w:after="0"/>
              <w:jc w:val="both"/>
              <w:rPr>
                <w:rFonts w:ascii="Calibri" w:hAnsi="Calibri"/>
                <w:b/>
                <w:sz w:val="22"/>
              </w:rPr>
            </w:pPr>
          </w:p>
        </w:tc>
        <w:tc>
          <w:tcPr>
            <w:tcW w:w="4643" w:type="dxa"/>
            <w:tcBorders>
              <w:top w:val="single" w:sz="4" w:space="0" w:color="auto"/>
              <w:left w:val="single" w:sz="4" w:space="0" w:color="auto"/>
              <w:bottom w:val="single" w:sz="4" w:space="0" w:color="auto"/>
              <w:right w:val="single" w:sz="4" w:space="0" w:color="auto"/>
            </w:tcBorders>
          </w:tcPr>
          <w:p w14:paraId="5C185632" w14:textId="77777777" w:rsidR="00F90279" w:rsidRPr="00036AB0" w:rsidRDefault="00F90279" w:rsidP="000F0AA9">
            <w:pPr>
              <w:spacing w:after="0"/>
              <w:jc w:val="both"/>
              <w:rPr>
                <w:rFonts w:ascii="Calibri" w:hAnsi="Calibri"/>
                <w:b/>
                <w:sz w:val="22"/>
              </w:rPr>
            </w:pPr>
            <w:r w:rsidRPr="00036AB0">
              <w:rPr>
                <w:rFonts w:ascii="Calibri" w:hAnsi="Calibri"/>
                <w:b/>
                <w:sz w:val="22"/>
              </w:rPr>
              <w:t xml:space="preserve">Total (in </w:t>
            </w:r>
            <w:r w:rsidR="001D2F2E">
              <w:rPr>
                <w:rFonts w:ascii="Calibri" w:hAnsi="Calibri"/>
                <w:b/>
                <w:sz w:val="22"/>
              </w:rPr>
              <w:t>USD</w:t>
            </w:r>
            <w:r w:rsidRPr="00036AB0">
              <w:rPr>
                <w:rFonts w:ascii="Calibri" w:hAnsi="Calibri"/>
                <w:b/>
                <w:sz w:val="22"/>
              </w:rPr>
              <w:t>)</w:t>
            </w:r>
          </w:p>
        </w:tc>
      </w:tr>
      <w:tr w:rsidR="00F90279" w:rsidRPr="00036AB0" w14:paraId="3B135BC7" w14:textId="77777777">
        <w:tc>
          <w:tcPr>
            <w:tcW w:w="2628" w:type="dxa"/>
            <w:tcBorders>
              <w:top w:val="single" w:sz="4" w:space="0" w:color="auto"/>
              <w:left w:val="single" w:sz="4" w:space="0" w:color="auto"/>
              <w:bottom w:val="single" w:sz="4" w:space="0" w:color="auto"/>
              <w:right w:val="single" w:sz="4" w:space="0" w:color="auto"/>
            </w:tcBorders>
          </w:tcPr>
          <w:p w14:paraId="688D455A" w14:textId="77777777" w:rsidR="00F90279" w:rsidRPr="00036AB0" w:rsidRDefault="00F90279" w:rsidP="000F0AA9">
            <w:pPr>
              <w:spacing w:after="0"/>
              <w:jc w:val="both"/>
              <w:rPr>
                <w:rFonts w:ascii="Calibri" w:hAnsi="Calibri"/>
                <w:sz w:val="22"/>
              </w:rPr>
            </w:pPr>
            <w:r w:rsidRPr="00036AB0">
              <w:rPr>
                <w:rFonts w:ascii="Calibri" w:hAnsi="Calibri"/>
                <w:sz w:val="22"/>
              </w:rPr>
              <w:t>Requested funds:</w:t>
            </w:r>
          </w:p>
        </w:tc>
        <w:tc>
          <w:tcPr>
            <w:tcW w:w="4643" w:type="dxa"/>
            <w:tcBorders>
              <w:top w:val="single" w:sz="4" w:space="0" w:color="auto"/>
              <w:left w:val="single" w:sz="4" w:space="0" w:color="auto"/>
              <w:bottom w:val="single" w:sz="4" w:space="0" w:color="auto"/>
              <w:right w:val="single" w:sz="4" w:space="0" w:color="auto"/>
            </w:tcBorders>
          </w:tcPr>
          <w:p w14:paraId="0EAA6C8F" w14:textId="77777777" w:rsidR="00F90279" w:rsidRPr="00036AB0" w:rsidRDefault="00F90279" w:rsidP="000F0AA9">
            <w:pPr>
              <w:spacing w:after="0"/>
              <w:jc w:val="both"/>
              <w:rPr>
                <w:rFonts w:ascii="Calibri" w:hAnsi="Calibri"/>
                <w:sz w:val="22"/>
              </w:rPr>
            </w:pPr>
          </w:p>
        </w:tc>
      </w:tr>
    </w:tbl>
    <w:p w14:paraId="6B062EF5" w14:textId="77777777" w:rsidR="005D6785" w:rsidRDefault="005D6785" w:rsidP="00D22EF8">
      <w:pPr>
        <w:spacing w:after="0"/>
        <w:jc w:val="both"/>
        <w:rPr>
          <w:rFonts w:ascii="Calibri" w:hAnsi="Calibri"/>
          <w:sz w:val="22"/>
          <w:u w:val="single"/>
        </w:rPr>
      </w:pPr>
    </w:p>
    <w:p w14:paraId="67444B56" w14:textId="77777777" w:rsidR="005D6785" w:rsidRDefault="005D6785" w:rsidP="00D22EF8">
      <w:pPr>
        <w:spacing w:after="0"/>
        <w:jc w:val="both"/>
        <w:rPr>
          <w:rFonts w:ascii="Calibri" w:hAnsi="Calibri"/>
          <w:sz w:val="22"/>
          <w:u w:val="single"/>
        </w:rPr>
      </w:pPr>
    </w:p>
    <w:p w14:paraId="420B1675" w14:textId="77777777" w:rsidR="005D6785" w:rsidRDefault="005D6785" w:rsidP="00D22EF8">
      <w:pPr>
        <w:spacing w:after="0"/>
        <w:jc w:val="both"/>
        <w:rPr>
          <w:rFonts w:ascii="Calibri" w:hAnsi="Calibri"/>
          <w:sz w:val="22"/>
          <w:u w:val="single"/>
        </w:rPr>
      </w:pPr>
    </w:p>
    <w:p w14:paraId="3E6955C7" w14:textId="77777777" w:rsidR="005D6785" w:rsidRDefault="005D6785" w:rsidP="00D22EF8">
      <w:pPr>
        <w:spacing w:after="0"/>
        <w:jc w:val="both"/>
        <w:rPr>
          <w:rFonts w:ascii="Calibri" w:hAnsi="Calibri"/>
          <w:sz w:val="22"/>
          <w:u w:val="single"/>
        </w:rPr>
      </w:pPr>
    </w:p>
    <w:p w14:paraId="6A0C93E0" w14:textId="77777777" w:rsidR="005D6785" w:rsidRDefault="005D6785" w:rsidP="00D22EF8">
      <w:pPr>
        <w:spacing w:after="0"/>
        <w:jc w:val="both"/>
        <w:rPr>
          <w:rFonts w:ascii="Calibri" w:hAnsi="Calibri"/>
          <w:sz w:val="22"/>
          <w:u w:val="single"/>
        </w:rPr>
      </w:pPr>
    </w:p>
    <w:p w14:paraId="54AA07DD" w14:textId="77777777" w:rsidR="00D22EF8" w:rsidRPr="00D22EF8" w:rsidRDefault="00D22EF8" w:rsidP="00D22EF8">
      <w:pPr>
        <w:spacing w:after="0"/>
        <w:jc w:val="both"/>
        <w:rPr>
          <w:rFonts w:ascii="Calibri" w:hAnsi="Calibri"/>
          <w:sz w:val="22"/>
          <w:u w:val="single"/>
        </w:rPr>
      </w:pPr>
      <w:r w:rsidRPr="00D22EF8">
        <w:rPr>
          <w:rFonts w:ascii="Calibri" w:hAnsi="Calibri"/>
          <w:sz w:val="22"/>
          <w:u w:val="single"/>
        </w:rPr>
        <w:t>1.6 Information on the government references</w:t>
      </w:r>
    </w:p>
    <w:p w14:paraId="19FC92A3" w14:textId="77777777" w:rsidR="00D22EF8" w:rsidRPr="00D22EF8" w:rsidRDefault="00D22EF8" w:rsidP="00D22EF8">
      <w:pPr>
        <w:jc w:val="both"/>
        <w:rPr>
          <w:rFonts w:ascii="Calibri" w:hAnsi="Calibri"/>
          <w:sz w:val="22"/>
          <w:lang w:val="en-GB"/>
        </w:rPr>
      </w:pPr>
      <w:r w:rsidRPr="00D22EF8">
        <w:rPr>
          <w:rFonts w:ascii="Calibri" w:hAnsi="Calibri"/>
          <w:sz w:val="22"/>
          <w:lang w:val="en-GB"/>
        </w:rPr>
        <w:t>Civil society and private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5"/>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w:t>
      </w:r>
      <w:proofErr w:type="gramStart"/>
      <w:r w:rsidRPr="00D22EF8">
        <w:rPr>
          <w:rFonts w:ascii="Calibri" w:hAnsi="Calibri"/>
          <w:sz w:val="22"/>
          <w:lang w:val="en-GB"/>
        </w:rPr>
        <w:t>e</w:t>
      </w:r>
      <w:proofErr w:type="gramEnd"/>
      <w:r w:rsidRPr="00D22EF8">
        <w:rPr>
          <w:rFonts w:ascii="Calibri" w:hAnsi="Calibri"/>
          <w:sz w:val="22"/>
          <w:lang w:val="en-GB"/>
        </w:rPr>
        <w:t xml:space="preserve">-mail and telephone number. Check the appropriate box: </w:t>
      </w:r>
      <w:r w:rsidRPr="00D22EF8">
        <w:rPr>
          <w:rFonts w:ascii="Calibri" w:hAnsi="Calibri"/>
          <w:sz w:val="22"/>
          <w:vertAlign w:val="superscript"/>
          <w:lang w:val="en-GB"/>
        </w:rPr>
        <w:footnoteReference w:id="6"/>
      </w:r>
    </w:p>
    <w:p w14:paraId="09923988" w14:textId="14F144F0" w:rsidR="00D22EF8" w:rsidRPr="00D22EF8" w:rsidRDefault="00D22EF8" w:rsidP="00D22EF8">
      <w:pPr>
        <w:numPr>
          <w:ilvl w:val="0"/>
          <w:numId w:val="24"/>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Government references</w:t>
      </w:r>
      <w:r w:rsidR="00936CD8">
        <w:rPr>
          <w:rFonts w:ascii="Calibri" w:hAnsi="Calibri"/>
          <w:sz w:val="22"/>
          <w:lang w:val="en-GB"/>
        </w:rPr>
        <w:tab/>
      </w:r>
      <w:r w:rsidR="00936CD8">
        <w:rPr>
          <w:rFonts w:ascii="Calibri" w:hAnsi="Calibri"/>
          <w:sz w:val="22"/>
          <w:lang w:val="en-GB"/>
        </w:rPr>
        <w:tab/>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49B5C05E" w14:textId="06EE7003" w:rsidR="00D22EF8" w:rsidRPr="00D22EF8" w:rsidRDefault="00D22EF8" w:rsidP="00936CD8">
      <w:pPr>
        <w:numPr>
          <w:ilvl w:val="0"/>
          <w:numId w:val="24"/>
        </w:numPr>
        <w:pBdr>
          <w:top w:val="single" w:sz="4" w:space="0" w:color="auto"/>
          <w:left w:val="single" w:sz="4" w:space="22" w:color="auto"/>
          <w:bottom w:val="single" w:sz="4" w:space="1" w:color="auto"/>
          <w:right w:val="single" w:sz="4" w:space="4" w:color="auto"/>
        </w:pBdr>
        <w:tabs>
          <w:tab w:val="left" w:pos="3583"/>
        </w:tabs>
        <w:spacing w:after="0" w:line="240" w:lineRule="auto"/>
        <w:jc w:val="both"/>
        <w:rPr>
          <w:rFonts w:ascii="Calibri" w:hAnsi="Calibri"/>
          <w:sz w:val="22"/>
          <w:lang w:val="en-GB"/>
        </w:rPr>
      </w:pPr>
      <w:r w:rsidRPr="00D22EF8">
        <w:rPr>
          <w:rFonts w:ascii="Calibri" w:hAnsi="Calibri"/>
          <w:sz w:val="22"/>
          <w:lang w:val="en-GB"/>
        </w:rPr>
        <w:t>Not applicable</w:t>
      </w:r>
      <w:r w:rsidRPr="00D22EF8">
        <w:rPr>
          <w:rFonts w:ascii="Calibri" w:hAnsi="Calibri"/>
          <w:sz w:val="22"/>
          <w:lang w:val="en-GB"/>
        </w:rPr>
        <w:tab/>
      </w:r>
      <w:r w:rsidRPr="00D22EF8">
        <w:rPr>
          <w:rFonts w:ascii="Calibri" w:hAnsi="Calibri"/>
          <w:sz w:val="22"/>
          <w:lang w:val="en-GB"/>
        </w:rPr>
        <w:tab/>
        <w:t xml:space="preserve"> </w:t>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5CA1A532" w14:textId="77777777" w:rsidR="00D22EF8" w:rsidRPr="00D22EF8" w:rsidRDefault="00D22EF8" w:rsidP="00D22EF8">
      <w:pPr>
        <w:spacing w:before="200"/>
        <w:jc w:val="both"/>
        <w:rPr>
          <w:rFonts w:ascii="Calibri" w:hAnsi="Calibri"/>
          <w:sz w:val="22"/>
          <w:lang w:val="en-GB"/>
        </w:rPr>
      </w:pPr>
      <w:r w:rsidRPr="00D22EF8">
        <w:rPr>
          <w:rFonts w:ascii="Calibri" w:hAnsi="Calibri"/>
          <w:sz w:val="22"/>
          <w:lang w:val="en-GB"/>
        </w:rPr>
        <w:t>Please include the following information:</w:t>
      </w:r>
    </w:p>
    <w:p w14:paraId="404B6135"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1:</w:t>
      </w:r>
    </w:p>
    <w:p w14:paraId="26DCF344"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056D3659"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 :</w:t>
      </w:r>
    </w:p>
    <w:p w14:paraId="49CAA21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7DBA0BB2"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55FB1B5" w14:textId="77777777" w:rsidR="00D22EF8" w:rsidRPr="00D22EF8" w:rsidRDefault="00D22EF8" w:rsidP="00D22EF8">
      <w:pPr>
        <w:jc w:val="both"/>
        <w:rPr>
          <w:rFonts w:ascii="Calibri" w:hAnsi="Calibri"/>
          <w:sz w:val="22"/>
          <w:lang w:val="en-GB"/>
        </w:rPr>
      </w:pPr>
    </w:p>
    <w:p w14:paraId="23316B4F"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2 :</w:t>
      </w:r>
    </w:p>
    <w:p w14:paraId="39EE8786"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ED1E0A5"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24A3DFE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3DD2539A"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44C1268" w14:textId="77777777" w:rsidR="00D22EF8" w:rsidRPr="00036AB0" w:rsidRDefault="00D22EF8" w:rsidP="000F0AA9">
      <w:pPr>
        <w:spacing w:after="0"/>
        <w:jc w:val="both"/>
        <w:rPr>
          <w:rFonts w:ascii="Calibri" w:hAnsi="Calibri"/>
          <w:sz w:val="22"/>
          <w:u w:val="single"/>
        </w:rPr>
      </w:pPr>
    </w:p>
    <w:p w14:paraId="72D35257" w14:textId="0F35F4C9" w:rsidR="00F90279" w:rsidRPr="00036AB0" w:rsidRDefault="00D22EF8" w:rsidP="000F0AA9">
      <w:pPr>
        <w:spacing w:after="0"/>
        <w:jc w:val="both"/>
        <w:rPr>
          <w:rFonts w:ascii="Calibri" w:hAnsi="Calibri"/>
          <w:sz w:val="22"/>
          <w:u w:val="single"/>
        </w:rPr>
      </w:pPr>
      <w:r>
        <w:rPr>
          <w:rFonts w:ascii="Calibri" w:hAnsi="Calibri"/>
          <w:sz w:val="22"/>
          <w:u w:val="single"/>
        </w:rPr>
        <w:t>1.7</w:t>
      </w:r>
      <w:r w:rsidR="00F90279" w:rsidRPr="00036AB0">
        <w:rPr>
          <w:rFonts w:ascii="Calibri" w:hAnsi="Calibri"/>
          <w:sz w:val="22"/>
          <w:u w:val="single"/>
        </w:rPr>
        <w:t xml:space="preserve"> Declaration and </w:t>
      </w:r>
      <w:r w:rsidR="005F5446" w:rsidRPr="00036AB0">
        <w:rPr>
          <w:rFonts w:ascii="Calibri" w:hAnsi="Calibri"/>
          <w:sz w:val="22"/>
          <w:u w:val="single"/>
        </w:rPr>
        <w:t>signature</w:t>
      </w:r>
    </w:p>
    <w:p w14:paraId="300ACD71" w14:textId="77777777" w:rsidR="00F90279" w:rsidRPr="00036AB0" w:rsidRDefault="00F90279" w:rsidP="000F0AA9">
      <w:pPr>
        <w:spacing w:after="0"/>
        <w:jc w:val="both"/>
        <w:rPr>
          <w:rFonts w:ascii="Calibri" w:hAnsi="Calibri"/>
          <w:sz w:val="22"/>
        </w:rPr>
      </w:pPr>
    </w:p>
    <w:p w14:paraId="29782904"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1CA4471" w14:textId="77777777" w:rsidR="00F90279" w:rsidRPr="00036AB0" w:rsidRDefault="00F90279" w:rsidP="000F0AA9">
      <w:pPr>
        <w:spacing w:after="0"/>
        <w:jc w:val="both"/>
        <w:rPr>
          <w:rFonts w:ascii="Calibri" w:hAnsi="Calibri"/>
          <w:b/>
          <w:sz w:val="22"/>
        </w:rPr>
      </w:pPr>
    </w:p>
    <w:p w14:paraId="47B04930" w14:textId="044BE37F" w:rsidR="00F90279" w:rsidRPr="00036AB0" w:rsidRDefault="00F90279" w:rsidP="000F0AA9">
      <w:pPr>
        <w:spacing w:after="0"/>
        <w:jc w:val="both"/>
        <w:rPr>
          <w:rFonts w:ascii="Calibri" w:hAnsi="Calibri"/>
          <w:b/>
          <w:sz w:val="22"/>
        </w:rPr>
      </w:pPr>
      <w:r w:rsidRPr="00036AB0">
        <w:rPr>
          <w:rFonts w:ascii="Calibri" w:hAnsi="Calibri"/>
          <w:b/>
          <w:sz w:val="22"/>
        </w:rPr>
        <w:t>Date_________________</w:t>
      </w:r>
      <w:r w:rsidR="00936CD8">
        <w:rPr>
          <w:rFonts w:ascii="Calibri" w:hAnsi="Calibri"/>
          <w:b/>
          <w:sz w:val="22"/>
        </w:rPr>
        <w:t xml:space="preserve"> </w:t>
      </w:r>
      <w:r w:rsidRPr="00036AB0">
        <w:rPr>
          <w:rFonts w:ascii="Calibri" w:hAnsi="Calibri"/>
          <w:b/>
          <w:sz w:val="22"/>
        </w:rPr>
        <w:t>Signature__________________________________________</w:t>
      </w:r>
    </w:p>
    <w:p w14:paraId="778C476B" w14:textId="77777777" w:rsidR="00936CD8" w:rsidRDefault="00F90279" w:rsidP="00B92F38">
      <w:pPr>
        <w:rPr>
          <w:i/>
        </w:rPr>
      </w:pPr>
      <w:r w:rsidRPr="00036AB0">
        <w:tab/>
      </w:r>
      <w:r w:rsidRPr="00036AB0">
        <w:tab/>
      </w:r>
      <w:r w:rsidRPr="00036AB0">
        <w:tab/>
      </w:r>
      <w:r w:rsidRPr="00036AB0">
        <w:tab/>
      </w:r>
      <w:r w:rsidRPr="00036AB0">
        <w:tab/>
      </w:r>
      <w:r w:rsidRPr="00936CD8">
        <w:rPr>
          <w:i/>
        </w:rPr>
        <w:tab/>
      </w:r>
      <w:bookmarkStart w:id="70" w:name="_Toc387937013"/>
      <w:bookmarkStart w:id="71" w:name="_Toc429989912"/>
      <w:bookmarkStart w:id="72" w:name="_Toc436222463"/>
      <w:bookmarkStart w:id="73" w:name="_Toc436223437"/>
      <w:r w:rsidR="00936CD8">
        <w:rPr>
          <w:i/>
        </w:rPr>
        <w:t xml:space="preserve"> </w:t>
      </w:r>
    </w:p>
    <w:p w14:paraId="53ED9E55" w14:textId="5B9CDE90" w:rsidR="00B92F38" w:rsidRPr="00936CD8" w:rsidRDefault="000457FC" w:rsidP="00936CD8">
      <w:pPr>
        <w:ind w:left="3600" w:firstLine="720"/>
        <w:rPr>
          <w:rFonts w:ascii="Calibri" w:hAnsi="Calibri"/>
          <w:i/>
          <w:sz w:val="22"/>
        </w:rPr>
        <w:sectPr w:rsidR="00B92F38" w:rsidRPr="00936CD8" w:rsidSect="00985AAB">
          <w:footerReference w:type="default" r:id="rId9"/>
          <w:pgSz w:w="11906" w:h="16838" w:code="9"/>
          <w:pgMar w:top="1418" w:right="1418" w:bottom="1418" w:left="1418" w:header="709" w:footer="709" w:gutter="0"/>
          <w:cols w:space="708"/>
          <w:docGrid w:linePitch="360"/>
        </w:sectPr>
      </w:pPr>
      <w:r w:rsidRPr="00936CD8">
        <w:rPr>
          <w:rFonts w:ascii="Calibri" w:hAnsi="Calibri"/>
          <w:i/>
          <w:sz w:val="22"/>
        </w:rPr>
        <w:t>(</w:t>
      </w:r>
      <w:proofErr w:type="gramStart"/>
      <w:r w:rsidRPr="00936CD8">
        <w:rPr>
          <w:rFonts w:ascii="Calibri" w:hAnsi="Calibri"/>
          <w:i/>
          <w:sz w:val="22"/>
        </w:rPr>
        <w:t>signature</w:t>
      </w:r>
      <w:proofErr w:type="gramEnd"/>
      <w:r w:rsidR="00F90279" w:rsidRPr="00936CD8">
        <w:rPr>
          <w:rFonts w:ascii="Calibri" w:hAnsi="Calibri"/>
          <w:i/>
          <w:sz w:val="22"/>
        </w:rPr>
        <w:t xml:space="preserve"> and name of </w:t>
      </w:r>
      <w:r w:rsidR="005F5446" w:rsidRPr="00936CD8">
        <w:rPr>
          <w:rFonts w:ascii="Calibri" w:hAnsi="Calibri"/>
          <w:i/>
          <w:sz w:val="22"/>
        </w:rPr>
        <w:t>applicant</w:t>
      </w:r>
      <w:r w:rsidR="00A834CD" w:rsidRPr="00936CD8">
        <w:rPr>
          <w:rFonts w:ascii="Calibri" w:hAnsi="Calibri"/>
          <w:i/>
          <w:sz w:val="22"/>
        </w:rPr>
        <w:t>)</w:t>
      </w:r>
    </w:p>
    <w:p w14:paraId="5DE01871" w14:textId="6BFCB8F4" w:rsidR="00F90279" w:rsidRPr="00B92F38" w:rsidRDefault="005F5446" w:rsidP="000F0AA9">
      <w:pPr>
        <w:pStyle w:val="Heading2"/>
        <w:rPr>
          <w:rStyle w:val="Heading2Char"/>
          <w:rFonts w:ascii="Calibri" w:hAnsi="Calibri"/>
          <w:b/>
          <w:bCs/>
          <w:i/>
          <w:iCs/>
          <w:sz w:val="22"/>
          <w:szCs w:val="22"/>
          <w:lang w:val="en-US"/>
        </w:rPr>
      </w:pPr>
      <w:bookmarkStart w:id="74" w:name="_Toc508705805"/>
      <w:r w:rsidRPr="00DD0910">
        <w:t>Part II. Project D</w:t>
      </w:r>
      <w:r w:rsidR="00F90279" w:rsidRPr="00DD0910">
        <w:t>escription</w:t>
      </w:r>
      <w:bookmarkEnd w:id="70"/>
      <w:bookmarkEnd w:id="71"/>
      <w:bookmarkEnd w:id="72"/>
      <w:bookmarkEnd w:id="73"/>
      <w:bookmarkEnd w:id="74"/>
    </w:p>
    <w:p w14:paraId="791680A9" w14:textId="6583E446"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2.1 </w:t>
      </w:r>
      <w:r w:rsidR="005F5446" w:rsidRPr="00036AB0">
        <w:rPr>
          <w:rFonts w:ascii="Calibri" w:hAnsi="Calibri"/>
          <w:sz w:val="22"/>
          <w:u w:val="single"/>
          <w:lang w:val="en-GB"/>
        </w:rPr>
        <w:t xml:space="preserve">Background of the project and </w:t>
      </w:r>
      <w:r w:rsidR="00566A59">
        <w:rPr>
          <w:rFonts w:ascii="Calibri" w:hAnsi="Calibri"/>
          <w:sz w:val="22"/>
          <w:u w:val="single"/>
          <w:lang w:val="en-GB"/>
        </w:rPr>
        <w:t>summary</w:t>
      </w:r>
      <w:r w:rsidR="00566A59">
        <w:rPr>
          <w:rFonts w:ascii="Calibri" w:hAnsi="Calibri"/>
          <w:sz w:val="22"/>
          <w:u w:val="single"/>
        </w:rPr>
        <w:t xml:space="preserve"> (maximum </w:t>
      </w:r>
      <w:r w:rsidRPr="00036AB0">
        <w:rPr>
          <w:rFonts w:ascii="Calibri" w:hAnsi="Calibri"/>
          <w:sz w:val="22"/>
          <w:u w:val="single"/>
        </w:rPr>
        <w:t>2 page</w:t>
      </w:r>
      <w:r w:rsidR="00566A59">
        <w:rPr>
          <w:rFonts w:ascii="Calibri" w:hAnsi="Calibri"/>
          <w:sz w:val="22"/>
          <w:u w:val="single"/>
        </w:rPr>
        <w:t>s</w:t>
      </w:r>
      <w:r w:rsidR="00936CD8">
        <w:rPr>
          <w:rFonts w:ascii="Calibri" w:hAnsi="Calibri"/>
          <w:sz w:val="22"/>
          <w:u w:val="single"/>
        </w:rPr>
        <w:t>)</w:t>
      </w:r>
    </w:p>
    <w:p w14:paraId="6F52DCE3" w14:textId="77777777" w:rsidR="00F90279" w:rsidRPr="00036AB0" w:rsidRDefault="00F90279" w:rsidP="000F0AA9">
      <w:pPr>
        <w:spacing w:after="0"/>
        <w:jc w:val="both"/>
        <w:rPr>
          <w:rFonts w:ascii="Calibri" w:hAnsi="Calibri"/>
          <w:sz w:val="22"/>
        </w:rPr>
      </w:pPr>
    </w:p>
    <w:p w14:paraId="58F0D64B" w14:textId="398B417B" w:rsidR="00F90279" w:rsidRPr="00F14DE1" w:rsidRDefault="00BB3F47" w:rsidP="00BB021D">
      <w:pPr>
        <w:spacing w:after="0"/>
        <w:jc w:val="both"/>
        <w:rPr>
          <w:rFonts w:ascii="Calibri" w:hAnsi="Calibri"/>
          <w:sz w:val="22"/>
        </w:rPr>
      </w:pPr>
      <w:r>
        <w:rPr>
          <w:rFonts w:ascii="Calibri" w:hAnsi="Calibri"/>
          <w:sz w:val="22"/>
        </w:rPr>
        <w:t>Please describe the problem addressed, explaining its context and causes</w:t>
      </w:r>
      <w:r w:rsidR="00F90279" w:rsidRPr="00F14DE1">
        <w:rPr>
          <w:rFonts w:ascii="Calibri" w:hAnsi="Calibri"/>
          <w:sz w:val="22"/>
        </w:rPr>
        <w:t>. Confine the description to relevant forest-related policy, legislation, law enforcement</w:t>
      </w:r>
      <w:r w:rsidR="000457FC" w:rsidRPr="00F14DE1">
        <w:rPr>
          <w:rFonts w:ascii="Calibri" w:hAnsi="Calibri"/>
          <w:sz w:val="22"/>
        </w:rPr>
        <w:t xml:space="preserve"> and socioeconomic </w:t>
      </w:r>
      <w:r w:rsidR="007F396F" w:rsidRPr="00F14DE1">
        <w:rPr>
          <w:rFonts w:ascii="Calibri" w:hAnsi="Calibri"/>
          <w:sz w:val="22"/>
        </w:rPr>
        <w:t>issues and explain how the project addresses the priorities of the FAO</w:t>
      </w:r>
      <w:r w:rsidR="00936CD8">
        <w:rPr>
          <w:rFonts w:ascii="Calibri" w:hAnsi="Calibri"/>
          <w:sz w:val="22"/>
        </w:rPr>
        <w:t>-</w:t>
      </w:r>
      <w:r w:rsidR="006921E4">
        <w:rPr>
          <w:rFonts w:ascii="Calibri" w:hAnsi="Calibri"/>
          <w:sz w:val="22"/>
        </w:rPr>
        <w:t>EU</w:t>
      </w:r>
      <w:r w:rsidR="007F396F" w:rsidRPr="00F14DE1">
        <w:rPr>
          <w:rFonts w:ascii="Calibri" w:hAnsi="Calibri"/>
          <w:sz w:val="22"/>
        </w:rPr>
        <w:t xml:space="preserve"> FLEGT </w:t>
      </w:r>
      <w:proofErr w:type="spellStart"/>
      <w:r w:rsidR="007F396F" w:rsidRPr="00F14DE1">
        <w:rPr>
          <w:rFonts w:ascii="Calibri" w:hAnsi="Calibri"/>
          <w:sz w:val="22"/>
        </w:rPr>
        <w:t>Programme</w:t>
      </w:r>
      <w:proofErr w:type="spellEnd"/>
      <w:r w:rsidR="007F396F" w:rsidRPr="00F14DE1">
        <w:rPr>
          <w:rFonts w:ascii="Calibri" w:hAnsi="Calibri"/>
          <w:sz w:val="22"/>
        </w:rPr>
        <w:t xml:space="preserve"> and the priorities of the forest</w:t>
      </w:r>
      <w:r w:rsidR="00764C95" w:rsidRPr="00F14DE1">
        <w:rPr>
          <w:rFonts w:ascii="Calibri" w:hAnsi="Calibri"/>
          <w:sz w:val="22"/>
        </w:rPr>
        <w:t>ry sector at the national level (1 paragraph).</w:t>
      </w:r>
    </w:p>
    <w:p w14:paraId="2A59CF64" w14:textId="77777777" w:rsidR="007F396F" w:rsidRPr="00F14DE1" w:rsidRDefault="007F396F" w:rsidP="00BB021D">
      <w:pPr>
        <w:spacing w:after="0"/>
        <w:jc w:val="both"/>
        <w:rPr>
          <w:rFonts w:ascii="Calibri" w:hAnsi="Calibri"/>
          <w:sz w:val="22"/>
        </w:rPr>
      </w:pPr>
    </w:p>
    <w:p w14:paraId="5276087E" w14:textId="537B46F4" w:rsidR="005C788C" w:rsidRPr="00F14DE1" w:rsidRDefault="00BB3F47" w:rsidP="00BB021D">
      <w:pPr>
        <w:spacing w:after="0"/>
        <w:jc w:val="both"/>
        <w:rPr>
          <w:rFonts w:ascii="Calibri" w:hAnsi="Calibri"/>
          <w:sz w:val="22"/>
        </w:rPr>
      </w:pPr>
      <w:r>
        <w:rPr>
          <w:rFonts w:ascii="Calibri" w:hAnsi="Calibri"/>
          <w:sz w:val="22"/>
        </w:rPr>
        <w:t>Detail the issue to be addressed by the project and the proposed strategy to tackle it, describing its</w:t>
      </w:r>
      <w:r w:rsidR="00114B82">
        <w:rPr>
          <w:rFonts w:ascii="Calibri" w:hAnsi="Calibri"/>
          <w:sz w:val="22"/>
        </w:rPr>
        <w:t xml:space="preserve"> viability</w:t>
      </w:r>
      <w:r w:rsidR="00764C95" w:rsidRPr="00F14DE1">
        <w:rPr>
          <w:rFonts w:ascii="Calibri" w:hAnsi="Calibri"/>
          <w:sz w:val="22"/>
        </w:rPr>
        <w:t xml:space="preserve">. </w:t>
      </w:r>
      <w:r w:rsidR="00114B82">
        <w:rPr>
          <w:rFonts w:ascii="Calibri" w:hAnsi="Calibri"/>
          <w:sz w:val="22"/>
        </w:rPr>
        <w:t>Specify the objective of the proposal</w:t>
      </w:r>
      <w:r w:rsidR="005C788C" w:rsidRPr="00F14DE1">
        <w:rPr>
          <w:rFonts w:ascii="Calibri" w:hAnsi="Calibri"/>
          <w:sz w:val="22"/>
        </w:rPr>
        <w:t xml:space="preserve"> and provide </w:t>
      </w:r>
      <w:r w:rsidR="00114B82">
        <w:rPr>
          <w:rFonts w:ascii="Calibri" w:hAnsi="Calibri"/>
          <w:sz w:val="22"/>
        </w:rPr>
        <w:t>a justification for the project. Explain</w:t>
      </w:r>
      <w:r w:rsidR="007F396F" w:rsidRPr="00F14DE1">
        <w:rPr>
          <w:rFonts w:ascii="Calibri" w:hAnsi="Calibri"/>
          <w:sz w:val="22"/>
        </w:rPr>
        <w:t xml:space="preserve"> how the project activities will be implem</w:t>
      </w:r>
      <w:r w:rsidR="00114B82">
        <w:rPr>
          <w:rFonts w:ascii="Calibri" w:hAnsi="Calibri"/>
          <w:sz w:val="22"/>
        </w:rPr>
        <w:t>ented, and any partnership necessary</w:t>
      </w:r>
      <w:r w:rsidR="007F396F" w:rsidRPr="00F14DE1">
        <w:rPr>
          <w:rFonts w:ascii="Calibri" w:hAnsi="Calibri"/>
          <w:sz w:val="22"/>
        </w:rPr>
        <w:t xml:space="preserve"> </w:t>
      </w:r>
      <w:r w:rsidR="00114B82">
        <w:rPr>
          <w:rFonts w:ascii="Calibri" w:hAnsi="Calibri"/>
          <w:sz w:val="22"/>
        </w:rPr>
        <w:t>to complete the activities</w:t>
      </w:r>
      <w:r w:rsidR="007F396F" w:rsidRPr="00F14DE1">
        <w:rPr>
          <w:rFonts w:ascii="Calibri" w:hAnsi="Calibri"/>
          <w:sz w:val="22"/>
        </w:rPr>
        <w:t xml:space="preserve">. </w:t>
      </w:r>
    </w:p>
    <w:p w14:paraId="6C394A66" w14:textId="69C169B6" w:rsidR="00E05408" w:rsidRPr="00F14DE1" w:rsidRDefault="00114B82" w:rsidP="00BB021D">
      <w:pPr>
        <w:jc w:val="both"/>
        <w:rPr>
          <w:rFonts w:asciiTheme="minorHAnsi" w:hAnsiTheme="minorHAnsi"/>
          <w:sz w:val="22"/>
          <w:u w:val="single"/>
          <w:lang w:val="en-GB"/>
        </w:rPr>
      </w:pPr>
      <w:r>
        <w:rPr>
          <w:rFonts w:asciiTheme="minorHAnsi" w:hAnsiTheme="minorHAnsi"/>
          <w:sz w:val="22"/>
          <w:lang w:val="en-GB"/>
        </w:rPr>
        <w:t>Illustrate any potential for collaboration between</w:t>
      </w:r>
      <w:r w:rsidR="00E05408" w:rsidRPr="00F14DE1">
        <w:rPr>
          <w:rFonts w:asciiTheme="minorHAnsi" w:hAnsiTheme="minorHAnsi"/>
          <w:sz w:val="22"/>
          <w:lang w:val="en-GB"/>
        </w:rPr>
        <w:t xml:space="preserve"> government, the private sector and civil society.</w:t>
      </w:r>
    </w:p>
    <w:p w14:paraId="1530A976" w14:textId="1BE6989A" w:rsidR="007F396F" w:rsidRPr="00F14DE1" w:rsidRDefault="006921E4" w:rsidP="00BB021D">
      <w:pPr>
        <w:spacing w:after="0"/>
        <w:jc w:val="both"/>
        <w:rPr>
          <w:rFonts w:ascii="Calibri" w:hAnsi="Calibri"/>
          <w:sz w:val="22"/>
        </w:rPr>
      </w:pPr>
      <w:r>
        <w:rPr>
          <w:rFonts w:ascii="Calibri" w:hAnsi="Calibri"/>
          <w:sz w:val="22"/>
          <w:lang w:val="en-GB"/>
        </w:rPr>
        <w:t>Please also</w:t>
      </w:r>
      <w:r w:rsidR="005C788C" w:rsidRPr="00F14DE1">
        <w:rPr>
          <w:rFonts w:ascii="Calibri" w:hAnsi="Calibri"/>
          <w:sz w:val="22"/>
        </w:rPr>
        <w:t xml:space="preserve"> d</w:t>
      </w:r>
      <w:r w:rsidR="00114B82">
        <w:rPr>
          <w:rFonts w:ascii="Calibri" w:hAnsi="Calibri"/>
          <w:sz w:val="22"/>
        </w:rPr>
        <w:t>escribe how</w:t>
      </w:r>
      <w:r>
        <w:rPr>
          <w:rFonts w:ascii="Calibri" w:hAnsi="Calibri"/>
          <w:sz w:val="22"/>
        </w:rPr>
        <w:t xml:space="preserve"> this</w:t>
      </w:r>
      <w:r w:rsidR="007F396F" w:rsidRPr="00F14DE1">
        <w:rPr>
          <w:rFonts w:ascii="Calibri" w:hAnsi="Calibri"/>
          <w:sz w:val="22"/>
        </w:rPr>
        <w:t xml:space="preserve"> project will </w:t>
      </w:r>
      <w:r>
        <w:rPr>
          <w:rFonts w:ascii="Calibri" w:hAnsi="Calibri"/>
          <w:sz w:val="22"/>
        </w:rPr>
        <w:t>foster synergies o</w:t>
      </w:r>
      <w:r w:rsidR="007F396F" w:rsidRPr="00F14DE1">
        <w:rPr>
          <w:rFonts w:ascii="Calibri" w:hAnsi="Calibri"/>
          <w:sz w:val="22"/>
        </w:rPr>
        <w:t xml:space="preserve">r </w:t>
      </w:r>
      <w:r>
        <w:rPr>
          <w:rFonts w:ascii="Calibri" w:hAnsi="Calibri"/>
          <w:sz w:val="22"/>
        </w:rPr>
        <w:t xml:space="preserve">complement other </w:t>
      </w:r>
      <w:r w:rsidR="007F396F" w:rsidRPr="00F14DE1">
        <w:rPr>
          <w:rFonts w:ascii="Calibri" w:hAnsi="Calibri"/>
          <w:sz w:val="22"/>
        </w:rPr>
        <w:t xml:space="preserve">ongoing national </w:t>
      </w:r>
      <w:proofErr w:type="spellStart"/>
      <w:r w:rsidR="007F396F" w:rsidRPr="00F14DE1">
        <w:rPr>
          <w:rFonts w:ascii="Calibri" w:hAnsi="Calibri"/>
          <w:sz w:val="22"/>
        </w:rPr>
        <w:t>programme</w:t>
      </w:r>
      <w:r>
        <w:rPr>
          <w:rFonts w:ascii="Calibri" w:hAnsi="Calibri"/>
          <w:sz w:val="22"/>
        </w:rPr>
        <w:t>s</w:t>
      </w:r>
      <w:proofErr w:type="spellEnd"/>
      <w:r w:rsidR="00114B82">
        <w:rPr>
          <w:rFonts w:ascii="Calibri" w:hAnsi="Calibri"/>
          <w:sz w:val="22"/>
        </w:rPr>
        <w:t xml:space="preserve"> or activities. Specify the means to be deployed to ensure long-term sustainability of </w:t>
      </w:r>
      <w:r w:rsidR="007F396F" w:rsidRPr="00F14DE1">
        <w:rPr>
          <w:rFonts w:ascii="Calibri" w:hAnsi="Calibri"/>
          <w:sz w:val="22"/>
        </w:rPr>
        <w:t>the proj</w:t>
      </w:r>
      <w:r w:rsidR="00114B82">
        <w:rPr>
          <w:rFonts w:ascii="Calibri" w:hAnsi="Calibri"/>
          <w:sz w:val="22"/>
        </w:rPr>
        <w:t>ect in the long term and its institutional, financial</w:t>
      </w:r>
      <w:r w:rsidR="007F396F" w:rsidRPr="00F14DE1">
        <w:rPr>
          <w:rFonts w:ascii="Calibri" w:hAnsi="Calibri"/>
          <w:sz w:val="22"/>
        </w:rPr>
        <w:t>, po</w:t>
      </w:r>
      <w:r w:rsidR="00114B82">
        <w:rPr>
          <w:rFonts w:ascii="Calibri" w:hAnsi="Calibri"/>
          <w:sz w:val="22"/>
        </w:rPr>
        <w:t>litically and socio-economic impacts</w:t>
      </w:r>
      <w:r w:rsidR="007F396F" w:rsidRPr="00F14DE1">
        <w:rPr>
          <w:rFonts w:ascii="Calibri" w:hAnsi="Calibri"/>
          <w:sz w:val="22"/>
        </w:rPr>
        <w:t>.</w:t>
      </w:r>
    </w:p>
    <w:p w14:paraId="06E1C5A0" w14:textId="77777777" w:rsidR="007F396F" w:rsidRPr="00F14DE1" w:rsidRDefault="007F396F" w:rsidP="00BB021D">
      <w:pPr>
        <w:spacing w:after="0"/>
        <w:jc w:val="both"/>
        <w:rPr>
          <w:rFonts w:ascii="Calibri" w:hAnsi="Calibri"/>
          <w:sz w:val="22"/>
        </w:rPr>
      </w:pPr>
    </w:p>
    <w:p w14:paraId="1E672F9E" w14:textId="2268E9F1" w:rsidR="007F396F" w:rsidRDefault="000B64D8" w:rsidP="00BB021D">
      <w:pPr>
        <w:spacing w:after="0"/>
        <w:jc w:val="both"/>
        <w:rPr>
          <w:rFonts w:ascii="Calibri" w:hAnsi="Calibri"/>
          <w:sz w:val="22"/>
        </w:rPr>
      </w:pPr>
      <w:r>
        <w:rPr>
          <w:rFonts w:ascii="Calibri" w:hAnsi="Calibri"/>
          <w:sz w:val="22"/>
        </w:rPr>
        <w:t>In this part you should also explain how the project intends to share lessons learned among different stakeholders, as this is also one of the FAO</w:t>
      </w:r>
      <w:r w:rsidR="00EE6105">
        <w:rPr>
          <w:rFonts w:ascii="Calibri" w:hAnsi="Calibri"/>
          <w:sz w:val="22"/>
        </w:rPr>
        <w:t>-</w:t>
      </w:r>
      <w:r>
        <w:rPr>
          <w:rFonts w:ascii="Calibri" w:hAnsi="Calibri"/>
          <w:sz w:val="22"/>
        </w:rPr>
        <w:t xml:space="preserve">EU FLEGT </w:t>
      </w:r>
      <w:proofErr w:type="spellStart"/>
      <w:r>
        <w:rPr>
          <w:rFonts w:ascii="Calibri" w:hAnsi="Calibri"/>
          <w:sz w:val="22"/>
        </w:rPr>
        <w:t>Programme</w:t>
      </w:r>
      <w:proofErr w:type="spellEnd"/>
      <w:r>
        <w:rPr>
          <w:rFonts w:ascii="Calibri" w:hAnsi="Calibri"/>
          <w:sz w:val="22"/>
        </w:rPr>
        <w:t xml:space="preserve"> priorities. </w:t>
      </w:r>
    </w:p>
    <w:p w14:paraId="3FBAF41C" w14:textId="77777777" w:rsidR="00EE6105" w:rsidRDefault="00EE6105" w:rsidP="00BB021D">
      <w:pPr>
        <w:spacing w:after="0"/>
        <w:jc w:val="both"/>
        <w:rPr>
          <w:rFonts w:ascii="Calibri" w:hAnsi="Calibri"/>
          <w:sz w:val="22"/>
        </w:rPr>
      </w:pPr>
    </w:p>
    <w:p w14:paraId="13A3B863" w14:textId="77777777" w:rsidR="00EE6105" w:rsidRDefault="00EE6105" w:rsidP="00EE6105">
      <w:pPr>
        <w:spacing w:after="0"/>
        <w:jc w:val="both"/>
        <w:rPr>
          <w:rFonts w:ascii="Calibri" w:hAnsi="Calibri"/>
          <w:sz w:val="22"/>
        </w:rPr>
      </w:pPr>
      <w:r w:rsidRPr="00085B80">
        <w:rPr>
          <w:rFonts w:ascii="Calibri" w:hAnsi="Calibri"/>
          <w:sz w:val="22"/>
          <w:lang w:val="en-GB"/>
        </w:rPr>
        <w:t xml:space="preserve">Finally, </w:t>
      </w:r>
      <w:r w:rsidRPr="00F14DE1">
        <w:rPr>
          <w:rFonts w:ascii="Calibri" w:hAnsi="Calibri"/>
          <w:sz w:val="22"/>
          <w:lang w:val="en-GB"/>
        </w:rPr>
        <w:t>summarize</w:t>
      </w:r>
      <w:r w:rsidRPr="00085B80">
        <w:rPr>
          <w:rFonts w:ascii="Calibri" w:hAnsi="Calibri"/>
          <w:sz w:val="22"/>
          <w:lang w:val="en-GB"/>
        </w:rPr>
        <w:t xml:space="preserve"> how the project will contribute to gender mainstreaming, and reducing gender and youth inequalities in the forestry sector. </w:t>
      </w:r>
      <w:r w:rsidRPr="00F14DE1">
        <w:rPr>
          <w:rFonts w:ascii="Calibri" w:hAnsi="Calibri"/>
          <w:sz w:val="22"/>
          <w:lang w:val="en-GB"/>
        </w:rPr>
        <w:t xml:space="preserve"> </w:t>
      </w:r>
      <w:r w:rsidRPr="00085B80">
        <w:rPr>
          <w:rFonts w:ascii="Calibri" w:hAnsi="Calibri"/>
          <w:sz w:val="22"/>
          <w:lang w:val="en-GB"/>
        </w:rPr>
        <w:t xml:space="preserve">In </w:t>
      </w:r>
      <w:r w:rsidRPr="00F14DE1">
        <w:rPr>
          <w:rFonts w:ascii="Calibri" w:hAnsi="Calibri"/>
          <w:sz w:val="22"/>
          <w:lang w:val="en-GB"/>
        </w:rPr>
        <w:t>the following section, you should also</w:t>
      </w:r>
      <w:r w:rsidRPr="00085B80">
        <w:rPr>
          <w:rFonts w:ascii="Calibri" w:hAnsi="Calibri"/>
          <w:sz w:val="22"/>
          <w:lang w:val="en-GB"/>
        </w:rPr>
        <w:t xml:space="preserve"> identify</w:t>
      </w:r>
      <w:r w:rsidRPr="00F14DE1">
        <w:rPr>
          <w:rFonts w:ascii="Calibri" w:hAnsi="Calibri"/>
          <w:sz w:val="22"/>
          <w:lang w:val="en-GB"/>
        </w:rPr>
        <w:t xml:space="preserve"> specific</w:t>
      </w:r>
      <w:r w:rsidRPr="00085B80">
        <w:rPr>
          <w:rFonts w:ascii="Calibri" w:hAnsi="Calibri"/>
          <w:sz w:val="22"/>
          <w:lang w:val="en-GB"/>
        </w:rPr>
        <w:t xml:space="preserve"> project outputs which could have a potential positive impact on the livelihoods of women and youth in the sector, and promote equal access to information and decision making processes.</w:t>
      </w:r>
    </w:p>
    <w:p w14:paraId="0233ADEB" w14:textId="77777777" w:rsidR="00EE6105" w:rsidRPr="00F14DE1" w:rsidRDefault="00EE6105" w:rsidP="00BB021D">
      <w:pPr>
        <w:spacing w:after="0"/>
        <w:jc w:val="both"/>
        <w:rPr>
          <w:rFonts w:ascii="Calibri" w:hAnsi="Calibri"/>
          <w:sz w:val="22"/>
        </w:rPr>
      </w:pPr>
    </w:p>
    <w:p w14:paraId="54691C21" w14:textId="77777777" w:rsidR="00F90279" w:rsidRPr="00036AB0" w:rsidRDefault="00F90279" w:rsidP="000F0AA9">
      <w:pPr>
        <w:spacing w:after="0"/>
        <w:jc w:val="both"/>
        <w:rPr>
          <w:rFonts w:ascii="Calibri" w:hAnsi="Calibri"/>
          <w:sz w:val="22"/>
        </w:rPr>
      </w:pPr>
    </w:p>
    <w:p w14:paraId="5F68FE92" w14:textId="2E5BE8D2" w:rsidR="00F90279" w:rsidRPr="00036AB0" w:rsidRDefault="00F90279" w:rsidP="000F0AA9">
      <w:pPr>
        <w:spacing w:after="0"/>
        <w:jc w:val="both"/>
        <w:rPr>
          <w:rFonts w:ascii="Calibri" w:hAnsi="Calibri"/>
          <w:sz w:val="22"/>
          <w:u w:val="single"/>
        </w:rPr>
      </w:pPr>
      <w:r w:rsidRPr="00036AB0">
        <w:rPr>
          <w:rFonts w:ascii="Calibri" w:hAnsi="Calibri"/>
          <w:sz w:val="22"/>
          <w:u w:val="single"/>
        </w:rPr>
        <w:t>2.2 Objective</w:t>
      </w:r>
    </w:p>
    <w:p w14:paraId="59FB060C" w14:textId="77777777" w:rsidR="00F90279" w:rsidRPr="00036AB0" w:rsidRDefault="00F90279" w:rsidP="000F0AA9">
      <w:pPr>
        <w:spacing w:after="0"/>
        <w:jc w:val="both"/>
        <w:rPr>
          <w:rFonts w:ascii="Calibri" w:hAnsi="Calibri"/>
          <w:sz w:val="22"/>
        </w:rPr>
      </w:pPr>
    </w:p>
    <w:p w14:paraId="1167E4FE" w14:textId="72B6FCEC" w:rsidR="00F90279" w:rsidRDefault="00F90279" w:rsidP="000F0AA9">
      <w:pPr>
        <w:spacing w:after="0"/>
        <w:jc w:val="both"/>
        <w:rPr>
          <w:rFonts w:ascii="Calibri" w:hAnsi="Calibri"/>
          <w:sz w:val="22"/>
        </w:rPr>
      </w:pPr>
      <w:r w:rsidRPr="00036AB0">
        <w:rPr>
          <w:rFonts w:ascii="Calibri" w:hAnsi="Calibri"/>
          <w:sz w:val="22"/>
        </w:rPr>
        <w:t xml:space="preserve">The project objective should be </w:t>
      </w:r>
      <w:r w:rsidR="000457FC" w:rsidRPr="00036AB0">
        <w:rPr>
          <w:rFonts w:ascii="Calibri" w:hAnsi="Calibri"/>
          <w:sz w:val="22"/>
          <w:lang w:val="en-GB"/>
        </w:rPr>
        <w:t xml:space="preserve">expressed in a </w:t>
      </w:r>
      <w:r w:rsidR="000457FC" w:rsidRPr="000B64D8">
        <w:rPr>
          <w:rFonts w:ascii="Calibri" w:hAnsi="Calibri"/>
          <w:sz w:val="22"/>
          <w:lang w:val="en-GB"/>
        </w:rPr>
        <w:t>concise statement</w:t>
      </w:r>
      <w:r w:rsidR="000457FC" w:rsidRPr="00036AB0">
        <w:rPr>
          <w:rFonts w:ascii="Calibri" w:hAnsi="Calibri"/>
          <w:sz w:val="22"/>
          <w:lang w:val="en-GB"/>
        </w:rPr>
        <w:t xml:space="preserve">, identifying the ultimate goal </w:t>
      </w:r>
      <w:r w:rsidR="000B64D8">
        <w:rPr>
          <w:rFonts w:ascii="Calibri" w:hAnsi="Calibri"/>
          <w:sz w:val="22"/>
        </w:rPr>
        <w:t>of the project</w:t>
      </w:r>
      <w:r w:rsidRPr="00036AB0">
        <w:rPr>
          <w:rFonts w:ascii="Calibri" w:hAnsi="Calibri"/>
          <w:sz w:val="22"/>
        </w:rPr>
        <w:t>. The objective sho</w:t>
      </w:r>
      <w:r w:rsidR="000B64D8">
        <w:rPr>
          <w:rFonts w:ascii="Calibri" w:hAnsi="Calibri"/>
          <w:sz w:val="22"/>
        </w:rPr>
        <w:t>uld contribute to overcoming the problem presented in section 2.1</w:t>
      </w:r>
      <w:r w:rsidR="00FE3917">
        <w:rPr>
          <w:rFonts w:ascii="Calibri" w:hAnsi="Calibri"/>
          <w:sz w:val="22"/>
        </w:rPr>
        <w:t>,</w:t>
      </w:r>
      <w:r w:rsidRPr="00036AB0">
        <w:rPr>
          <w:rFonts w:ascii="Calibri" w:hAnsi="Calibri"/>
          <w:sz w:val="22"/>
        </w:rPr>
        <w:t xml:space="preserve"> </w:t>
      </w:r>
      <w:r w:rsidR="000B64D8">
        <w:rPr>
          <w:rFonts w:ascii="Calibri" w:hAnsi="Calibri"/>
          <w:sz w:val="22"/>
        </w:rPr>
        <w:t xml:space="preserve">and should be achievable considering the </w:t>
      </w:r>
      <w:r w:rsidRPr="00036AB0">
        <w:rPr>
          <w:rFonts w:ascii="Calibri" w:hAnsi="Calibri"/>
          <w:sz w:val="22"/>
        </w:rPr>
        <w:t>financial resources</w:t>
      </w:r>
      <w:r w:rsidR="000B64D8">
        <w:rPr>
          <w:rFonts w:ascii="Calibri" w:hAnsi="Calibri"/>
          <w:sz w:val="22"/>
        </w:rPr>
        <w:t xml:space="preserve"> available</w:t>
      </w:r>
      <w:r w:rsidRPr="00036AB0">
        <w:rPr>
          <w:rFonts w:ascii="Calibri" w:hAnsi="Calibri"/>
          <w:sz w:val="22"/>
        </w:rPr>
        <w:t xml:space="preserve">. </w:t>
      </w:r>
    </w:p>
    <w:p w14:paraId="4D58755E" w14:textId="77777777" w:rsidR="00C9180E" w:rsidRPr="00036AB0" w:rsidRDefault="00C9180E" w:rsidP="000F0AA9">
      <w:pPr>
        <w:spacing w:after="0"/>
        <w:jc w:val="both"/>
        <w:rPr>
          <w:rFonts w:ascii="Calibri" w:hAnsi="Calibri"/>
          <w:sz w:val="22"/>
        </w:rPr>
      </w:pPr>
    </w:p>
    <w:p w14:paraId="59C8A5FC" w14:textId="5E17AD19" w:rsidR="00176548" w:rsidRPr="00C9180E" w:rsidRDefault="000B64D8" w:rsidP="00176548">
      <w:pPr>
        <w:spacing w:after="0"/>
        <w:jc w:val="both"/>
        <w:rPr>
          <w:rFonts w:ascii="Calibri" w:hAnsi="Calibri"/>
          <w:sz w:val="22"/>
          <w:lang w:val="en-GB"/>
        </w:rPr>
      </w:pPr>
      <w:r w:rsidRPr="00C9180E">
        <w:rPr>
          <w:rFonts w:ascii="Calibri" w:hAnsi="Calibri"/>
          <w:sz w:val="22"/>
          <w:lang w:val="en-GB"/>
        </w:rPr>
        <w:t xml:space="preserve">The objective should be achievable within the </w:t>
      </w:r>
      <w:r w:rsidR="00C9180E" w:rsidRPr="00C9180E">
        <w:rPr>
          <w:rFonts w:ascii="Calibri" w:hAnsi="Calibri"/>
          <w:sz w:val="22"/>
          <w:lang w:val="en-GB"/>
        </w:rPr>
        <w:t>timeframe</w:t>
      </w:r>
      <w:r w:rsidRPr="00C9180E">
        <w:rPr>
          <w:rFonts w:ascii="Calibri" w:hAnsi="Calibri"/>
          <w:sz w:val="22"/>
          <w:lang w:val="en-GB"/>
        </w:rPr>
        <w:t xml:space="preserve"> of the project (12 months</w:t>
      </w:r>
      <w:r w:rsidR="00C9180E" w:rsidRPr="00C9180E">
        <w:rPr>
          <w:rFonts w:ascii="Calibri" w:hAnsi="Calibri"/>
          <w:sz w:val="22"/>
          <w:lang w:val="en-GB"/>
        </w:rPr>
        <w:t xml:space="preserve"> maximum</w:t>
      </w:r>
      <w:r w:rsidRPr="00C9180E">
        <w:rPr>
          <w:rFonts w:ascii="Calibri" w:hAnsi="Calibri"/>
          <w:sz w:val="22"/>
          <w:lang w:val="en-GB"/>
        </w:rPr>
        <w:t>)</w:t>
      </w:r>
      <w:r w:rsidR="00C9180E" w:rsidRPr="00C9180E">
        <w:rPr>
          <w:rFonts w:ascii="Calibri" w:hAnsi="Calibri"/>
          <w:sz w:val="22"/>
          <w:lang w:val="en-GB"/>
        </w:rPr>
        <w:t>.</w:t>
      </w:r>
    </w:p>
    <w:p w14:paraId="019499DB" w14:textId="77777777" w:rsidR="00176548" w:rsidRDefault="00176548" w:rsidP="00176548">
      <w:pPr>
        <w:spacing w:after="0"/>
        <w:jc w:val="both"/>
        <w:rPr>
          <w:rFonts w:ascii="Calibri" w:hAnsi="Calibri"/>
          <w:sz w:val="22"/>
          <w:lang w:val="en-GB"/>
        </w:rPr>
      </w:pPr>
    </w:p>
    <w:p w14:paraId="3CDF09DA" w14:textId="559B7675" w:rsidR="00176548" w:rsidRDefault="00176548" w:rsidP="00176548">
      <w:pPr>
        <w:spacing w:after="0"/>
        <w:jc w:val="both"/>
        <w:rPr>
          <w:rFonts w:ascii="Calibri" w:hAnsi="Calibri"/>
          <w:sz w:val="22"/>
          <w:lang w:val="en-GB"/>
        </w:rPr>
      </w:pPr>
      <w:r w:rsidRPr="00176548">
        <w:rPr>
          <w:rFonts w:ascii="Calibri" w:hAnsi="Calibri"/>
          <w:sz w:val="22"/>
          <w:u w:val="single"/>
          <w:lang w:val="en-GB"/>
        </w:rPr>
        <w:t>2.3 Organization background</w:t>
      </w:r>
      <w:r w:rsidR="00E05408">
        <w:rPr>
          <w:rFonts w:ascii="Calibri" w:hAnsi="Calibri"/>
          <w:sz w:val="22"/>
          <w:u w:val="single"/>
          <w:lang w:val="en-GB"/>
        </w:rPr>
        <w:t xml:space="preserve"> and partnerships</w:t>
      </w:r>
      <w:r w:rsidR="00E05408">
        <w:rPr>
          <w:rFonts w:ascii="Calibri" w:hAnsi="Calibri"/>
          <w:sz w:val="22"/>
          <w:lang w:val="en-GB"/>
        </w:rPr>
        <w:t xml:space="preserve"> </w:t>
      </w:r>
    </w:p>
    <w:p w14:paraId="5389B8E0" w14:textId="77777777" w:rsidR="00176548" w:rsidRPr="00176548" w:rsidRDefault="00176548" w:rsidP="00176548">
      <w:pPr>
        <w:spacing w:after="0"/>
        <w:jc w:val="both"/>
        <w:rPr>
          <w:rFonts w:ascii="Calibri" w:hAnsi="Calibri"/>
          <w:sz w:val="22"/>
          <w:lang w:val="en-GB"/>
        </w:rPr>
      </w:pPr>
    </w:p>
    <w:p w14:paraId="65865605" w14:textId="2309F064" w:rsidR="00176548" w:rsidRDefault="00C9180E" w:rsidP="00176548">
      <w:pPr>
        <w:spacing w:after="0"/>
        <w:jc w:val="both"/>
        <w:rPr>
          <w:rFonts w:ascii="Calibri" w:hAnsi="Calibri"/>
          <w:sz w:val="22"/>
          <w:lang w:val="en-GB"/>
        </w:rPr>
      </w:pPr>
      <w:r>
        <w:rPr>
          <w:rFonts w:ascii="Calibri" w:hAnsi="Calibri"/>
          <w:sz w:val="22"/>
          <w:lang w:val="en-GB"/>
        </w:rPr>
        <w:t xml:space="preserve">Provide </w:t>
      </w:r>
      <w:r w:rsidR="00176548" w:rsidRPr="00176548">
        <w:rPr>
          <w:rFonts w:ascii="Calibri" w:hAnsi="Calibri"/>
          <w:sz w:val="22"/>
          <w:lang w:val="en-GB"/>
        </w:rPr>
        <w:t xml:space="preserve">in one paragraph </w:t>
      </w:r>
      <w:r>
        <w:rPr>
          <w:rFonts w:ascii="Calibri" w:hAnsi="Calibri"/>
          <w:sz w:val="22"/>
          <w:lang w:val="en-GB"/>
        </w:rPr>
        <w:t>a description of your organization and its background.</w:t>
      </w:r>
    </w:p>
    <w:p w14:paraId="4F57EDBD" w14:textId="77777777" w:rsidR="00C9180E" w:rsidRDefault="00C9180E" w:rsidP="00176548">
      <w:pPr>
        <w:spacing w:after="0"/>
        <w:jc w:val="both"/>
        <w:rPr>
          <w:rFonts w:ascii="Calibri" w:hAnsi="Calibri"/>
          <w:sz w:val="22"/>
          <w:lang w:val="en-GB"/>
        </w:rPr>
      </w:pPr>
    </w:p>
    <w:p w14:paraId="6D9EE630" w14:textId="4EB4602B" w:rsidR="00176548" w:rsidRDefault="00E05408" w:rsidP="00176548">
      <w:pPr>
        <w:spacing w:after="0"/>
        <w:jc w:val="both"/>
        <w:rPr>
          <w:rFonts w:ascii="Calibri" w:hAnsi="Calibri"/>
          <w:sz w:val="22"/>
          <w:lang w:val="en-GB"/>
        </w:rPr>
      </w:pPr>
      <w:r>
        <w:rPr>
          <w:rFonts w:ascii="Calibri" w:hAnsi="Calibri"/>
          <w:sz w:val="22"/>
          <w:lang w:val="en-GB"/>
        </w:rPr>
        <w:t>In a second paragraph, describe</w:t>
      </w:r>
      <w:r w:rsidR="00C9180E">
        <w:rPr>
          <w:rFonts w:ascii="Calibri" w:hAnsi="Calibri"/>
          <w:sz w:val="22"/>
          <w:lang w:val="en-GB"/>
        </w:rPr>
        <w:t>, if applicable, any partnership foreseen for the implementation of the project and any previous work experience with said partners, as well as the framework and mechanism for collaboration anticipated under this project</w:t>
      </w:r>
      <w:r>
        <w:rPr>
          <w:rFonts w:ascii="Calibri" w:hAnsi="Calibri"/>
          <w:sz w:val="22"/>
          <w:lang w:val="en-GB"/>
        </w:rPr>
        <w:t>.</w:t>
      </w:r>
    </w:p>
    <w:p w14:paraId="78DA3AE4" w14:textId="77777777" w:rsidR="00C9180E" w:rsidRPr="00036AB0" w:rsidRDefault="00C9180E" w:rsidP="00176548">
      <w:pPr>
        <w:spacing w:after="0"/>
        <w:jc w:val="both"/>
        <w:rPr>
          <w:rFonts w:ascii="Calibri" w:hAnsi="Calibri"/>
          <w:sz w:val="22"/>
          <w:lang w:val="en-GB"/>
        </w:rPr>
      </w:pPr>
    </w:p>
    <w:p w14:paraId="03F1C09E" w14:textId="1A189F56" w:rsidR="004866F1" w:rsidRPr="00036AB0" w:rsidRDefault="00176548" w:rsidP="000F0AA9">
      <w:pPr>
        <w:spacing w:after="0"/>
        <w:jc w:val="both"/>
        <w:rPr>
          <w:rFonts w:ascii="Calibri" w:hAnsi="Calibri"/>
          <w:sz w:val="22"/>
          <w:u w:val="single"/>
          <w:lang w:val="en-GB"/>
        </w:rPr>
      </w:pPr>
      <w:r>
        <w:rPr>
          <w:rFonts w:ascii="Calibri" w:hAnsi="Calibri"/>
          <w:sz w:val="22"/>
          <w:u w:val="single"/>
          <w:lang w:val="en-GB"/>
        </w:rPr>
        <w:t>2.4</w:t>
      </w:r>
      <w:r w:rsidR="004866F1" w:rsidRPr="00036AB0">
        <w:rPr>
          <w:rFonts w:ascii="Calibri" w:hAnsi="Calibri"/>
          <w:sz w:val="22"/>
          <w:u w:val="single"/>
          <w:lang w:val="en-GB"/>
        </w:rPr>
        <w:t xml:space="preserve"> Project outcomes, activities and work plan </w:t>
      </w:r>
      <w:r w:rsidR="004866F1" w:rsidRPr="00036AB0">
        <w:rPr>
          <w:rFonts w:ascii="Calibri" w:hAnsi="Calibri"/>
          <w:sz w:val="22"/>
          <w:u w:val="single"/>
        </w:rPr>
        <w:t xml:space="preserve">(maximum </w:t>
      </w:r>
      <w:r w:rsidR="0032155D">
        <w:rPr>
          <w:rFonts w:ascii="Calibri" w:hAnsi="Calibri"/>
          <w:sz w:val="22"/>
          <w:u w:val="single"/>
        </w:rPr>
        <w:t>2</w:t>
      </w:r>
      <w:r w:rsidR="004866F1" w:rsidRPr="00036AB0">
        <w:rPr>
          <w:rFonts w:ascii="Calibri" w:hAnsi="Calibri"/>
          <w:sz w:val="22"/>
          <w:u w:val="single"/>
        </w:rPr>
        <w:t xml:space="preserve"> page</w:t>
      </w:r>
      <w:r w:rsidR="0032155D">
        <w:rPr>
          <w:rFonts w:ascii="Calibri" w:hAnsi="Calibri"/>
          <w:sz w:val="22"/>
          <w:u w:val="single"/>
        </w:rPr>
        <w:t>s</w:t>
      </w:r>
      <w:r w:rsidR="00936CD8">
        <w:rPr>
          <w:rFonts w:ascii="Calibri" w:hAnsi="Calibri"/>
          <w:sz w:val="22"/>
          <w:u w:val="single"/>
        </w:rPr>
        <w:t>)</w:t>
      </w:r>
    </w:p>
    <w:p w14:paraId="6C772691" w14:textId="77777777" w:rsidR="004866F1" w:rsidRPr="00036AB0" w:rsidRDefault="004866F1" w:rsidP="000F0AA9">
      <w:pPr>
        <w:spacing w:after="0"/>
        <w:jc w:val="both"/>
        <w:rPr>
          <w:rFonts w:ascii="Calibri" w:hAnsi="Calibri"/>
          <w:sz w:val="22"/>
          <w:u w:val="single"/>
          <w:lang w:val="en-GB"/>
        </w:rPr>
      </w:pPr>
    </w:p>
    <w:p w14:paraId="320F7938" w14:textId="30F8D55E" w:rsidR="00176548" w:rsidRDefault="004866F1" w:rsidP="00176548">
      <w:pPr>
        <w:jc w:val="both"/>
        <w:rPr>
          <w:rFonts w:ascii="Calibri" w:hAnsi="Calibri"/>
          <w:b/>
          <w:sz w:val="22"/>
          <w:u w:val="single"/>
          <w:lang w:val="en-GB"/>
        </w:rPr>
      </w:pPr>
      <w:r w:rsidRPr="00036AB0">
        <w:rPr>
          <w:rFonts w:ascii="Calibri" w:hAnsi="Calibri"/>
          <w:sz w:val="22"/>
          <w:lang w:val="en-GB"/>
        </w:rPr>
        <w:t xml:space="preserve">List the project outcomes. Each outcome should be described in one sentence, supported by a list of key activities. </w:t>
      </w:r>
      <w:r w:rsidR="0032155D" w:rsidRPr="003F7CB1">
        <w:rPr>
          <w:rFonts w:asciiTheme="minorHAnsi" w:hAnsiTheme="minorHAnsi"/>
          <w:sz w:val="22"/>
        </w:rPr>
        <w:t xml:space="preserve">For each outcome, please </w:t>
      </w:r>
      <w:r w:rsidR="00DE4312">
        <w:rPr>
          <w:rFonts w:asciiTheme="minorHAnsi" w:hAnsiTheme="minorHAnsi"/>
          <w:sz w:val="22"/>
        </w:rPr>
        <w:t>identify at least one clear deliverable, and</w:t>
      </w:r>
      <w:r w:rsidR="0032155D" w:rsidRPr="003F7CB1">
        <w:rPr>
          <w:rFonts w:asciiTheme="minorHAnsi" w:hAnsiTheme="minorHAnsi"/>
          <w:sz w:val="22"/>
        </w:rPr>
        <w:t xml:space="preserve"> one or two indicators against which to report on the outcome’s achievement</w:t>
      </w:r>
      <w:r w:rsidR="0032155D">
        <w:rPr>
          <w:rFonts w:asciiTheme="minorHAnsi" w:hAnsiTheme="minorHAnsi"/>
          <w:sz w:val="22"/>
        </w:rPr>
        <w:t>s</w:t>
      </w:r>
      <w:r w:rsidR="0032155D" w:rsidRPr="003F7CB1">
        <w:rPr>
          <w:rFonts w:asciiTheme="minorHAnsi" w:hAnsiTheme="minorHAnsi"/>
          <w:sz w:val="22"/>
        </w:rPr>
        <w:t>.</w:t>
      </w:r>
      <w:r w:rsidR="0032155D" w:rsidRPr="0032155D">
        <w:rPr>
          <w:rFonts w:ascii="Calibri" w:hAnsi="Calibri"/>
          <w:b/>
          <w:sz w:val="22"/>
          <w:u w:val="single"/>
          <w:lang w:val="en-GB"/>
        </w:rPr>
        <w:t xml:space="preserve"> </w:t>
      </w:r>
    </w:p>
    <w:p w14:paraId="7C1D0965" w14:textId="42EA0000" w:rsidR="00F90279" w:rsidRPr="00036AB0" w:rsidRDefault="00C9180E" w:rsidP="000F0AA9">
      <w:pPr>
        <w:spacing w:after="0"/>
        <w:jc w:val="both"/>
        <w:rPr>
          <w:rFonts w:ascii="Calibri" w:hAnsi="Calibri"/>
          <w:sz w:val="22"/>
        </w:rPr>
      </w:pPr>
      <w:r>
        <w:rPr>
          <w:rFonts w:ascii="Calibri" w:hAnsi="Calibri"/>
          <w:sz w:val="22"/>
          <w:lang w:val="en-GB"/>
        </w:rPr>
        <w:t>Each activity</w:t>
      </w:r>
      <w:r w:rsidR="004866F1" w:rsidRPr="00036AB0">
        <w:rPr>
          <w:rFonts w:ascii="Calibri" w:hAnsi="Calibri"/>
          <w:sz w:val="22"/>
          <w:lang w:val="en-GB"/>
        </w:rPr>
        <w:t xml:space="preserve"> should be described in one paragraph, </w:t>
      </w:r>
      <w:r w:rsidR="00DE4312">
        <w:rPr>
          <w:rFonts w:ascii="Calibri" w:hAnsi="Calibri"/>
          <w:sz w:val="22"/>
          <w:lang w:val="en-GB"/>
        </w:rPr>
        <w:t xml:space="preserve">with a clearly outlined methodology, </w:t>
      </w:r>
      <w:r w:rsidR="004866F1" w:rsidRPr="00036AB0">
        <w:rPr>
          <w:rFonts w:ascii="Calibri" w:hAnsi="Calibri"/>
          <w:sz w:val="22"/>
          <w:lang w:val="en-GB"/>
        </w:rPr>
        <w:t>including the location, the number of days and participants for each workshop, event, study as well as the number of copies of each publication or similar output</w:t>
      </w:r>
      <w:r w:rsidR="00DD638A" w:rsidRPr="00036AB0">
        <w:rPr>
          <w:rFonts w:ascii="Calibri" w:hAnsi="Calibri"/>
          <w:sz w:val="22"/>
          <w:lang w:val="en-GB"/>
        </w:rPr>
        <w:t xml:space="preserve">. Provide </w:t>
      </w:r>
      <w:r w:rsidR="00DD638A" w:rsidRPr="00036AB0">
        <w:rPr>
          <w:rFonts w:ascii="Calibri" w:hAnsi="Calibri"/>
          <w:sz w:val="22"/>
        </w:rPr>
        <w:t>an indicative timeline for these activities.</w:t>
      </w:r>
      <w:r w:rsidR="00DD638A" w:rsidRPr="00036AB0" w:rsidDel="004866F1">
        <w:rPr>
          <w:rFonts w:ascii="Calibri" w:hAnsi="Calibri"/>
          <w:sz w:val="22"/>
        </w:rPr>
        <w:t xml:space="preserve"> </w:t>
      </w:r>
    </w:p>
    <w:p w14:paraId="39F5F899" w14:textId="551E4260" w:rsidR="00A55F57" w:rsidRDefault="001D2F2E" w:rsidP="000F0AA9">
      <w:pPr>
        <w:spacing w:after="0"/>
        <w:jc w:val="both"/>
        <w:rPr>
          <w:rFonts w:ascii="Calibri" w:hAnsi="Calibri" w:cs="Co Text Lt"/>
          <w:sz w:val="22"/>
        </w:rPr>
      </w:pPr>
      <w:r>
        <w:rPr>
          <w:rFonts w:ascii="Calibri" w:hAnsi="Calibri"/>
          <w:sz w:val="22"/>
        </w:rPr>
        <w:t>When relevant p</w:t>
      </w:r>
      <w:r w:rsidR="00F90279" w:rsidRPr="00036AB0">
        <w:rPr>
          <w:rFonts w:ascii="Calibri" w:hAnsi="Calibri" w:cs="Co Text Lt"/>
          <w:sz w:val="22"/>
        </w:rPr>
        <w:t>roposals should include a small launching workshop to inform relevant stakeholders about the project objectives, expected results and to fi</w:t>
      </w:r>
      <w:r w:rsidR="006A5AB6">
        <w:rPr>
          <w:rFonts w:ascii="Calibri" w:hAnsi="Calibri" w:cs="Co Text Lt"/>
          <w:sz w:val="22"/>
        </w:rPr>
        <w:t>nalize the project action plan. They</w:t>
      </w:r>
      <w:r w:rsidR="00F90279" w:rsidRPr="00036AB0">
        <w:rPr>
          <w:rFonts w:ascii="Calibri" w:hAnsi="Calibri" w:cs="Co Text Lt"/>
          <w:sz w:val="22"/>
        </w:rPr>
        <w:t xml:space="preserve"> should also include a close-out workshop at the end of the project to present results, lessons learned and possible steps forward.</w:t>
      </w:r>
    </w:p>
    <w:p w14:paraId="260ECEAD" w14:textId="77777777" w:rsidR="00C9180E" w:rsidRDefault="00C9180E" w:rsidP="000F0AA9">
      <w:pPr>
        <w:spacing w:after="0"/>
        <w:jc w:val="both"/>
        <w:rPr>
          <w:rFonts w:ascii="Calibri" w:hAnsi="Calibri" w:cs="Co Text Lt"/>
          <w:sz w:val="22"/>
        </w:rPr>
      </w:pPr>
    </w:p>
    <w:p w14:paraId="2C4EDBC1" w14:textId="647E091F" w:rsidR="00F90279" w:rsidRDefault="00F90279" w:rsidP="000F0AA9">
      <w:pPr>
        <w:spacing w:after="0"/>
        <w:jc w:val="both"/>
        <w:rPr>
          <w:rFonts w:ascii="Calibri" w:hAnsi="Calibri" w:cs="Co Text Lt"/>
          <w:sz w:val="22"/>
        </w:rPr>
      </w:pPr>
      <w:r w:rsidRPr="00036AB0">
        <w:rPr>
          <w:rFonts w:ascii="Calibri" w:hAnsi="Calibri" w:cs="Co Text Lt"/>
          <w:sz w:val="22"/>
        </w:rPr>
        <w:t>The applicant should establish a communication and visibility strategy and describe this in one result and activities in the proposal. This may include publications (brochures, publications, posters, CD / DVD, website, radio / television / printed media, a documentary, promotional items, or any other means to promote the FAO</w:t>
      </w:r>
      <w:r w:rsidR="00EE6105">
        <w:rPr>
          <w:rFonts w:ascii="Calibri" w:hAnsi="Calibri" w:cs="Co Text Lt"/>
          <w:sz w:val="22"/>
        </w:rPr>
        <w:t>-EU</w:t>
      </w:r>
      <w:r w:rsidRPr="00036AB0">
        <w:rPr>
          <w:rFonts w:ascii="Calibri" w:hAnsi="Calibri" w:cs="Co Text Lt"/>
          <w:sz w:val="22"/>
        </w:rPr>
        <w:t xml:space="preserve"> FLEGT </w:t>
      </w:r>
      <w:proofErr w:type="spellStart"/>
      <w:r w:rsidRPr="00036AB0">
        <w:rPr>
          <w:rFonts w:ascii="Calibri" w:hAnsi="Calibri" w:cs="Co Text Lt"/>
          <w:sz w:val="22"/>
        </w:rPr>
        <w:t>Programme</w:t>
      </w:r>
      <w:proofErr w:type="spellEnd"/>
      <w:r w:rsidRPr="00036AB0">
        <w:rPr>
          <w:rFonts w:ascii="Calibri" w:hAnsi="Calibri" w:cs="Co Text Lt"/>
          <w:sz w:val="22"/>
        </w:rPr>
        <w:t xml:space="preserve"> and its partners (EU</w:t>
      </w:r>
      <w:r w:rsidR="008C6A62" w:rsidRPr="00036AB0">
        <w:rPr>
          <w:rFonts w:ascii="Calibri" w:hAnsi="Calibri" w:cs="Co Text Lt"/>
          <w:sz w:val="22"/>
        </w:rPr>
        <w:t>, the Swedish Cooperation</w:t>
      </w:r>
      <w:r w:rsidR="002318A5">
        <w:rPr>
          <w:rFonts w:ascii="Calibri" w:hAnsi="Calibri" w:cs="Co Text Lt"/>
          <w:sz w:val="22"/>
        </w:rPr>
        <w:t>, the UK Department for International Development</w:t>
      </w:r>
      <w:r w:rsidRPr="00036AB0">
        <w:rPr>
          <w:rFonts w:ascii="Calibri" w:hAnsi="Calibri" w:cs="Co Text Lt"/>
          <w:sz w:val="22"/>
        </w:rPr>
        <w:t xml:space="preserve"> and FAO).</w:t>
      </w:r>
    </w:p>
    <w:p w14:paraId="685135B4" w14:textId="0F955E20" w:rsidR="00176548" w:rsidRPr="00036AB0" w:rsidRDefault="00C77C26" w:rsidP="00C77C26">
      <w:pPr>
        <w:tabs>
          <w:tab w:val="left" w:pos="3585"/>
        </w:tabs>
        <w:spacing w:after="0"/>
        <w:jc w:val="both"/>
        <w:rPr>
          <w:rFonts w:ascii="Calibri" w:hAnsi="Calibri" w:cs="Co Text Lt"/>
          <w:sz w:val="22"/>
        </w:rPr>
      </w:pPr>
      <w:r>
        <w:rPr>
          <w:rFonts w:ascii="Calibri" w:hAnsi="Calibri" w:cs="Co Text Lt"/>
          <w:sz w:val="22"/>
        </w:rPr>
        <w:tab/>
      </w:r>
    </w:p>
    <w:p w14:paraId="4EC1E80B" w14:textId="3F77E41D" w:rsidR="00176548" w:rsidRDefault="007F3D1C" w:rsidP="000F0AA9">
      <w:pPr>
        <w:spacing w:after="0"/>
        <w:jc w:val="both"/>
        <w:rPr>
          <w:rFonts w:ascii="Calibri" w:hAnsi="Calibri" w:cs="Co Text Lt"/>
          <w:sz w:val="22"/>
        </w:rPr>
      </w:pPr>
      <w:r w:rsidRPr="00036AB0">
        <w:rPr>
          <w:rFonts w:ascii="Calibri" w:hAnsi="Calibri" w:cs="Co Text Lt"/>
          <w:sz w:val="22"/>
        </w:rPr>
        <w:t xml:space="preserve">The </w:t>
      </w:r>
      <w:r w:rsidR="00C77C26">
        <w:rPr>
          <w:rFonts w:ascii="Calibri" w:hAnsi="Calibri" w:cs="Co Text Lt"/>
          <w:sz w:val="22"/>
        </w:rPr>
        <w:t>project duration should not exceed 12 months.</w:t>
      </w:r>
    </w:p>
    <w:p w14:paraId="0DD1AA1D" w14:textId="77777777" w:rsidR="00C77C26" w:rsidRPr="00E05408" w:rsidRDefault="00C77C26" w:rsidP="000F0AA9">
      <w:pPr>
        <w:spacing w:after="0"/>
        <w:jc w:val="both"/>
        <w:rPr>
          <w:rFonts w:ascii="Calibri" w:hAnsi="Calibri" w:cs="Co Text Lt"/>
          <w:b/>
          <w:sz w:val="22"/>
          <w:u w:val="single"/>
        </w:rPr>
      </w:pPr>
    </w:p>
    <w:tbl>
      <w:tblPr>
        <w:tblW w:w="940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8E28C0" w14:paraId="43D27234" w14:textId="77777777" w:rsidTr="00166913">
        <w:trPr>
          <w:trHeight w:val="2116"/>
        </w:trPr>
        <w:tc>
          <w:tcPr>
            <w:tcW w:w="9405" w:type="dxa"/>
          </w:tcPr>
          <w:p w14:paraId="7FEFDFCF" w14:textId="7D9BC8F1" w:rsidR="008E28C0" w:rsidRPr="003F7CB1" w:rsidRDefault="008E28C0" w:rsidP="008E28C0">
            <w:pPr>
              <w:spacing w:after="0" w:line="240" w:lineRule="auto"/>
              <w:jc w:val="both"/>
              <w:rPr>
                <w:rFonts w:ascii="Calibri" w:hAnsi="Calibri" w:cs="Co Text Lt"/>
                <w:b/>
                <w:sz w:val="22"/>
              </w:rPr>
            </w:pPr>
            <w:r w:rsidRPr="003F7CB1">
              <w:rPr>
                <w:rFonts w:ascii="Calibri" w:hAnsi="Calibri" w:cs="Co Text Lt"/>
                <w:b/>
                <w:sz w:val="22"/>
              </w:rPr>
              <w:t>Example:</w:t>
            </w:r>
          </w:p>
          <w:p w14:paraId="306A0508" w14:textId="77777777" w:rsidR="008E28C0" w:rsidRDefault="008E28C0" w:rsidP="008E28C0">
            <w:pPr>
              <w:spacing w:after="0" w:line="240" w:lineRule="auto"/>
              <w:ind w:left="143"/>
              <w:jc w:val="both"/>
              <w:rPr>
                <w:rFonts w:ascii="Calibri" w:hAnsi="Calibri" w:cs="Co Text Lt"/>
                <w:sz w:val="22"/>
              </w:rPr>
            </w:pPr>
          </w:p>
          <w:p w14:paraId="6E4FCF0F" w14:textId="77777777" w:rsidR="008E28C0" w:rsidRDefault="008E28C0" w:rsidP="008E28C0">
            <w:pPr>
              <w:spacing w:after="0" w:line="240" w:lineRule="auto"/>
              <w:ind w:left="143"/>
              <w:jc w:val="both"/>
              <w:rPr>
                <w:rFonts w:ascii="Calibri" w:hAnsi="Calibri" w:cs="Co Text Lt"/>
                <w:sz w:val="22"/>
              </w:rPr>
            </w:pPr>
            <w:r w:rsidRPr="003F7CB1">
              <w:rPr>
                <w:rFonts w:ascii="Calibri" w:hAnsi="Calibri" w:cs="Co Text Lt"/>
                <w:sz w:val="22"/>
                <w:u w:val="single"/>
              </w:rPr>
              <w:t>Outcome 1:</w:t>
            </w:r>
            <w:r>
              <w:rPr>
                <w:rFonts w:ascii="Calibri" w:hAnsi="Calibri" w:cs="Co Text Lt"/>
                <w:sz w:val="22"/>
              </w:rPr>
              <w:t xml:space="preserve"> Private sector actors are aware of the compliance</w:t>
            </w:r>
            <w:r w:rsidR="00080936">
              <w:rPr>
                <w:rFonts w:ascii="Calibri" w:hAnsi="Calibri" w:cs="Co Text Lt"/>
                <w:sz w:val="22"/>
              </w:rPr>
              <w:t xml:space="preserve"> requirements of</w:t>
            </w:r>
            <w:r>
              <w:rPr>
                <w:rFonts w:ascii="Calibri" w:hAnsi="Calibri" w:cs="Co Text Lt"/>
                <w:sz w:val="22"/>
              </w:rPr>
              <w:t xml:space="preserve"> the FLEGT Action Plan</w:t>
            </w:r>
          </w:p>
          <w:p w14:paraId="06C75369" w14:textId="77777777" w:rsidR="008E28C0" w:rsidRDefault="008E28C0" w:rsidP="008E28C0">
            <w:pPr>
              <w:spacing w:after="0" w:line="240" w:lineRule="auto"/>
              <w:ind w:left="143"/>
              <w:jc w:val="both"/>
              <w:rPr>
                <w:rFonts w:ascii="Calibri" w:hAnsi="Calibri" w:cs="Co Text Lt"/>
                <w:sz w:val="22"/>
              </w:rPr>
            </w:pPr>
          </w:p>
          <w:p w14:paraId="27D7986C" w14:textId="77777777" w:rsidR="008E28C0" w:rsidRDefault="008E28C0" w:rsidP="008E28C0">
            <w:pPr>
              <w:spacing w:after="0" w:line="240" w:lineRule="auto"/>
              <w:ind w:left="143"/>
              <w:jc w:val="both"/>
              <w:rPr>
                <w:rFonts w:ascii="Calibri" w:hAnsi="Calibri" w:cs="Co Text Lt"/>
                <w:sz w:val="22"/>
              </w:rPr>
            </w:pPr>
            <w:r w:rsidRPr="00DE4312">
              <w:rPr>
                <w:rFonts w:ascii="Calibri" w:hAnsi="Calibri" w:cs="Co Text Lt"/>
                <w:i/>
                <w:sz w:val="22"/>
              </w:rPr>
              <w:t>Indicators</w:t>
            </w:r>
            <w:r>
              <w:rPr>
                <w:rFonts w:ascii="Calibri" w:hAnsi="Calibri" w:cs="Co Text Lt"/>
                <w:sz w:val="22"/>
              </w:rPr>
              <w:t xml:space="preserve">: </w:t>
            </w:r>
          </w:p>
          <w:p w14:paraId="14FF2055" w14:textId="77777777" w:rsidR="008E28C0" w:rsidRDefault="008E28C0" w:rsidP="00D22EF8">
            <w:pPr>
              <w:pStyle w:val="ListParagraph"/>
              <w:numPr>
                <w:ilvl w:val="1"/>
                <w:numId w:val="13"/>
              </w:numPr>
              <w:spacing w:after="0" w:line="240" w:lineRule="auto"/>
              <w:ind w:left="461" w:hanging="284"/>
              <w:jc w:val="both"/>
              <w:rPr>
                <w:rFonts w:ascii="Calibri" w:hAnsi="Calibri" w:cs="Co Text Lt"/>
                <w:sz w:val="22"/>
              </w:rPr>
            </w:pPr>
            <w:r>
              <w:rPr>
                <w:rFonts w:ascii="Calibri" w:hAnsi="Calibri" w:cs="Co Text Lt"/>
                <w:sz w:val="22"/>
              </w:rPr>
              <w:t>20</w:t>
            </w:r>
            <w:r w:rsidRPr="003F7CB1">
              <w:rPr>
                <w:rFonts w:ascii="Calibri" w:hAnsi="Calibri" w:cs="Co Text Lt"/>
                <w:sz w:val="22"/>
              </w:rPr>
              <w:t xml:space="preserve"> members of the targeted private sector </w:t>
            </w:r>
            <w:r w:rsidR="003F7CB1" w:rsidRPr="003F7CB1">
              <w:rPr>
                <w:rFonts w:ascii="Calibri" w:hAnsi="Calibri" w:cs="Co Text Lt"/>
                <w:sz w:val="22"/>
              </w:rPr>
              <w:t>organizations</w:t>
            </w:r>
            <w:r w:rsidRPr="003F7CB1">
              <w:rPr>
                <w:rFonts w:ascii="Calibri" w:hAnsi="Calibri" w:cs="Co Text Lt"/>
                <w:sz w:val="22"/>
              </w:rPr>
              <w:t xml:space="preserve"> are trained on FLEGT and VPA aspects</w:t>
            </w:r>
          </w:p>
          <w:p w14:paraId="1A882018" w14:textId="77777777" w:rsidR="008E28C0" w:rsidRDefault="008E28C0" w:rsidP="00D22EF8">
            <w:pPr>
              <w:pStyle w:val="ListParagraph"/>
              <w:numPr>
                <w:ilvl w:val="1"/>
                <w:numId w:val="13"/>
              </w:numPr>
              <w:spacing w:after="0" w:line="240" w:lineRule="auto"/>
              <w:ind w:left="461" w:hanging="284"/>
              <w:jc w:val="both"/>
              <w:rPr>
                <w:rFonts w:ascii="Calibri" w:hAnsi="Calibri" w:cs="Co Text Lt"/>
                <w:sz w:val="22"/>
              </w:rPr>
            </w:pPr>
            <w:r>
              <w:rPr>
                <w:rFonts w:ascii="Calibri" w:hAnsi="Calibri" w:cs="Co Text Lt"/>
                <w:sz w:val="22"/>
              </w:rPr>
              <w:t>70% of the participants to the training demonstrate willingness to comply with FLEGT requirements</w:t>
            </w:r>
          </w:p>
          <w:p w14:paraId="045CA83F" w14:textId="77777777" w:rsidR="00DE4312" w:rsidRDefault="00DE4312" w:rsidP="008E28C0">
            <w:pPr>
              <w:spacing w:after="0" w:line="240" w:lineRule="auto"/>
              <w:ind w:left="143"/>
              <w:jc w:val="both"/>
              <w:rPr>
                <w:rFonts w:ascii="Calibri" w:hAnsi="Calibri" w:cs="Co Text Lt"/>
                <w:sz w:val="22"/>
              </w:rPr>
            </w:pPr>
          </w:p>
          <w:p w14:paraId="0F64705E" w14:textId="77777777" w:rsidR="008E28C0" w:rsidRDefault="008E28C0" w:rsidP="008E28C0">
            <w:pPr>
              <w:spacing w:after="0" w:line="240" w:lineRule="auto"/>
              <w:ind w:left="143"/>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Organize trainings for members of one private sector organization</w:t>
            </w:r>
          </w:p>
          <w:p w14:paraId="1B377009" w14:textId="77777777" w:rsidR="008E28C0" w:rsidRDefault="008E28C0" w:rsidP="008E28C0">
            <w:pPr>
              <w:spacing w:after="0" w:line="240" w:lineRule="auto"/>
              <w:ind w:left="143"/>
              <w:jc w:val="both"/>
              <w:rPr>
                <w:rFonts w:ascii="Calibri" w:hAnsi="Calibri" w:cs="Co Text Lt"/>
                <w:sz w:val="22"/>
              </w:rPr>
            </w:pPr>
            <w:r>
              <w:rPr>
                <w:rFonts w:ascii="Calibri" w:hAnsi="Calibri" w:cs="Co Text Lt"/>
                <w:sz w:val="22"/>
              </w:rPr>
              <w:t>20 members of the organization will be selected to attend a 2-day training in Yaoundé, on FLEGT-related issues and FLEGT compliance requirements for the private sector.</w:t>
            </w:r>
          </w:p>
          <w:p w14:paraId="25F96B32" w14:textId="3B41A75F" w:rsidR="00C92420" w:rsidRDefault="00C92420" w:rsidP="00C92420">
            <w:pPr>
              <w:spacing w:after="0" w:line="240" w:lineRule="auto"/>
              <w:ind w:left="143"/>
              <w:jc w:val="both"/>
              <w:rPr>
                <w:rFonts w:ascii="Calibri" w:hAnsi="Calibri" w:cs="Co Text Lt"/>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r>
              <w:rPr>
                <w:rFonts w:ascii="Calibri" w:hAnsi="Calibri" w:cs="Co Text Lt"/>
                <w:sz w:val="22"/>
              </w:rPr>
              <w:t>: summary of the training, and results of a pre and post training assessment</w:t>
            </w:r>
          </w:p>
          <w:p w14:paraId="38D1D15A" w14:textId="77777777" w:rsidR="008E28C0" w:rsidRDefault="008E28C0" w:rsidP="008E28C0">
            <w:pPr>
              <w:spacing w:after="0" w:line="240" w:lineRule="auto"/>
              <w:ind w:left="143"/>
              <w:jc w:val="both"/>
              <w:rPr>
                <w:rFonts w:ascii="Calibri" w:hAnsi="Calibri" w:cs="Co Text Lt"/>
                <w:sz w:val="22"/>
              </w:rPr>
            </w:pPr>
          </w:p>
          <w:p w14:paraId="6459397E" w14:textId="77777777" w:rsidR="008E28C0" w:rsidRDefault="008E28C0" w:rsidP="008E28C0">
            <w:pPr>
              <w:spacing w:after="0" w:line="240" w:lineRule="auto"/>
              <w:ind w:left="143"/>
              <w:jc w:val="both"/>
              <w:rPr>
                <w:rFonts w:ascii="Calibri" w:hAnsi="Calibri" w:cs="Co Text Lt"/>
                <w:sz w:val="22"/>
              </w:rPr>
            </w:pPr>
            <w:r w:rsidRPr="003F7CB1">
              <w:rPr>
                <w:rFonts w:ascii="Calibri" w:hAnsi="Calibri" w:cs="Co Text Lt"/>
                <w:i/>
                <w:sz w:val="22"/>
              </w:rPr>
              <w:t>Activity 1.2:</w:t>
            </w:r>
            <w:r>
              <w:rPr>
                <w:rFonts w:ascii="Calibri" w:hAnsi="Calibri" w:cs="Co Text Lt"/>
                <w:sz w:val="22"/>
              </w:rPr>
              <w:t xml:space="preserve"> Organize field visits of certified companies</w:t>
            </w:r>
          </w:p>
          <w:p w14:paraId="4DFF81C5" w14:textId="77777777" w:rsidR="008E28C0" w:rsidRDefault="008E28C0" w:rsidP="008E28C0">
            <w:pPr>
              <w:spacing w:after="0" w:line="240" w:lineRule="auto"/>
              <w:ind w:left="143"/>
              <w:jc w:val="both"/>
              <w:rPr>
                <w:rFonts w:ascii="Calibri" w:hAnsi="Calibri" w:cs="Co Text Lt"/>
                <w:sz w:val="22"/>
              </w:rPr>
            </w:pPr>
            <w:r>
              <w:rPr>
                <w:rFonts w:ascii="Calibri" w:hAnsi="Calibri" w:cs="Co Text Lt"/>
                <w:sz w:val="22"/>
              </w:rPr>
              <w:t>2 field visits will be organize in two certified companies to learn from their practices. 10 participants will attend each visit, which will last one day. The companies will be selected at the beginning of the project.</w:t>
            </w:r>
          </w:p>
          <w:p w14:paraId="6F71213C" w14:textId="77777777" w:rsidR="0047549D" w:rsidRDefault="0047549D" w:rsidP="00C92420">
            <w:pPr>
              <w:spacing w:after="0" w:line="240" w:lineRule="auto"/>
              <w:ind w:left="143"/>
              <w:jc w:val="both"/>
              <w:rPr>
                <w:rFonts w:ascii="Calibri" w:hAnsi="Calibri" w:cs="Co Text Lt"/>
                <w:i/>
                <w:sz w:val="22"/>
              </w:rPr>
            </w:pPr>
          </w:p>
          <w:p w14:paraId="5E224B17" w14:textId="7F629BCA" w:rsidR="008E28C0" w:rsidRDefault="00C92420" w:rsidP="00C92420">
            <w:pPr>
              <w:spacing w:after="0" w:line="240" w:lineRule="auto"/>
              <w:ind w:left="143"/>
              <w:jc w:val="both"/>
              <w:rPr>
                <w:rFonts w:ascii="Calibri" w:hAnsi="Calibri" w:cs="Co Text Lt"/>
                <w:i/>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p>
          <w:p w14:paraId="3DA559F1" w14:textId="23001404" w:rsidR="00936CD8" w:rsidRPr="00936CD8" w:rsidRDefault="00936CD8" w:rsidP="00936CD8">
            <w:pPr>
              <w:pStyle w:val="ListParagraph"/>
              <w:numPr>
                <w:ilvl w:val="1"/>
                <w:numId w:val="13"/>
              </w:numPr>
              <w:spacing w:after="0" w:line="240" w:lineRule="auto"/>
              <w:ind w:left="461" w:hanging="284"/>
              <w:jc w:val="both"/>
              <w:rPr>
                <w:rFonts w:ascii="Calibri" w:hAnsi="Calibri" w:cs="Co Text Lt"/>
                <w:sz w:val="22"/>
              </w:rPr>
            </w:pPr>
            <w:r w:rsidRPr="00936CD8">
              <w:rPr>
                <w:rFonts w:ascii="Calibri" w:hAnsi="Calibri" w:cs="Co Text Lt"/>
                <w:sz w:val="22"/>
              </w:rPr>
              <w:t>Terms of reference of the training</w:t>
            </w:r>
          </w:p>
          <w:p w14:paraId="78CA2289" w14:textId="1FB6D381" w:rsidR="00936CD8" w:rsidRPr="00936CD8" w:rsidRDefault="00936CD8" w:rsidP="00936CD8">
            <w:pPr>
              <w:pStyle w:val="ListParagraph"/>
              <w:numPr>
                <w:ilvl w:val="1"/>
                <w:numId w:val="13"/>
              </w:numPr>
              <w:spacing w:after="0" w:line="240" w:lineRule="auto"/>
              <w:ind w:left="461" w:hanging="284"/>
              <w:jc w:val="both"/>
              <w:rPr>
                <w:rFonts w:ascii="Calibri" w:hAnsi="Calibri" w:cs="Co Text Lt"/>
                <w:sz w:val="22"/>
              </w:rPr>
            </w:pPr>
            <w:r w:rsidRPr="00936CD8">
              <w:rPr>
                <w:rFonts w:ascii="Calibri" w:hAnsi="Calibri" w:cs="Co Text Lt"/>
                <w:sz w:val="22"/>
              </w:rPr>
              <w:t>Field visit reports</w:t>
            </w:r>
          </w:p>
          <w:p w14:paraId="04FF98A3" w14:textId="77777777" w:rsidR="00C92420" w:rsidRPr="00C92420" w:rsidRDefault="00C92420" w:rsidP="00C92420">
            <w:pPr>
              <w:spacing w:after="0" w:line="240" w:lineRule="auto"/>
              <w:ind w:left="143"/>
              <w:jc w:val="both"/>
              <w:rPr>
                <w:rFonts w:ascii="Calibri" w:hAnsi="Calibri" w:cs="Co Text Lt"/>
                <w:i/>
                <w:sz w:val="22"/>
              </w:rPr>
            </w:pPr>
          </w:p>
          <w:p w14:paraId="64A79A1A" w14:textId="77777777" w:rsidR="008E28C0" w:rsidRPr="003F7CB1" w:rsidRDefault="008E28C0" w:rsidP="008E28C0">
            <w:pPr>
              <w:spacing w:after="0" w:line="240" w:lineRule="auto"/>
              <w:ind w:left="143"/>
              <w:jc w:val="both"/>
              <w:rPr>
                <w:rFonts w:ascii="Calibri" w:hAnsi="Calibri" w:cs="Co Text Lt"/>
                <w:sz w:val="22"/>
              </w:rPr>
            </w:pPr>
            <w:r w:rsidRPr="003F7CB1">
              <w:rPr>
                <w:rFonts w:ascii="Calibri" w:hAnsi="Calibri" w:cs="Co Text Lt"/>
                <w:sz w:val="22"/>
                <w:u w:val="single"/>
              </w:rPr>
              <w:t>Outcome 2:</w:t>
            </w:r>
            <w:r>
              <w:rPr>
                <w:rFonts w:ascii="Calibri" w:hAnsi="Calibri" w:cs="Co Text Lt"/>
                <w:sz w:val="22"/>
              </w:rPr>
              <w:t xml:space="preserve"> Options for better access to finance are developed and tested.</w:t>
            </w:r>
          </w:p>
          <w:p w14:paraId="0CCFD51A" w14:textId="77777777" w:rsidR="008E28C0" w:rsidRDefault="008E28C0" w:rsidP="003F7CB1">
            <w:pPr>
              <w:tabs>
                <w:tab w:val="left" w:pos="840"/>
              </w:tabs>
              <w:spacing w:after="0" w:line="240" w:lineRule="auto"/>
              <w:ind w:left="143"/>
              <w:jc w:val="both"/>
              <w:rPr>
                <w:rFonts w:ascii="Calibri" w:hAnsi="Calibri" w:cs="Co Text Lt"/>
                <w:i/>
                <w:sz w:val="22"/>
              </w:rPr>
            </w:pPr>
          </w:p>
          <w:p w14:paraId="1C2F1160" w14:textId="1B27C710" w:rsidR="003F7CB1" w:rsidRDefault="003F7CB1" w:rsidP="003F7CB1">
            <w:pPr>
              <w:tabs>
                <w:tab w:val="left" w:pos="840"/>
              </w:tabs>
              <w:spacing w:after="0" w:line="240" w:lineRule="auto"/>
              <w:ind w:left="143"/>
              <w:jc w:val="both"/>
              <w:rPr>
                <w:rFonts w:ascii="Calibri" w:hAnsi="Calibri" w:cs="Co Text Lt"/>
                <w:i/>
                <w:sz w:val="22"/>
              </w:rPr>
            </w:pPr>
            <w:r>
              <w:rPr>
                <w:rFonts w:ascii="Calibri" w:hAnsi="Calibri" w:cs="Co Text Lt"/>
                <w:i/>
                <w:sz w:val="22"/>
              </w:rPr>
              <w:t>Indicators, activities</w:t>
            </w:r>
            <w:r w:rsidR="0047549D">
              <w:rPr>
                <w:rFonts w:ascii="Calibri" w:hAnsi="Calibri" w:cs="Co Text Lt"/>
                <w:i/>
                <w:sz w:val="22"/>
              </w:rPr>
              <w:t>, deliverables</w:t>
            </w:r>
            <w:r>
              <w:rPr>
                <w:rFonts w:ascii="Calibri" w:hAnsi="Calibri" w:cs="Co Text Lt"/>
                <w:i/>
                <w:sz w:val="22"/>
              </w:rPr>
              <w:t>…</w:t>
            </w:r>
          </w:p>
          <w:p w14:paraId="54BA5BED" w14:textId="77777777" w:rsidR="008E28C0" w:rsidRDefault="008E28C0" w:rsidP="003F7CB1">
            <w:pPr>
              <w:tabs>
                <w:tab w:val="left" w:pos="840"/>
              </w:tabs>
              <w:spacing w:after="0" w:line="240" w:lineRule="auto"/>
              <w:ind w:left="143"/>
              <w:jc w:val="both"/>
              <w:rPr>
                <w:rFonts w:ascii="Calibri" w:hAnsi="Calibri" w:cs="Co Text Lt"/>
                <w:i/>
                <w:sz w:val="22"/>
              </w:rPr>
            </w:pPr>
          </w:p>
          <w:p w14:paraId="0C657AF4" w14:textId="77777777" w:rsidR="008E28C0" w:rsidRPr="003F7CB1" w:rsidRDefault="008E28C0" w:rsidP="003F7CB1">
            <w:pPr>
              <w:tabs>
                <w:tab w:val="left" w:pos="840"/>
              </w:tabs>
              <w:spacing w:after="0" w:line="240" w:lineRule="auto"/>
              <w:ind w:left="143"/>
              <w:jc w:val="both"/>
              <w:rPr>
                <w:rFonts w:ascii="Calibri" w:hAnsi="Calibri" w:cs="Co Text Lt"/>
                <w:sz w:val="22"/>
              </w:rPr>
            </w:pPr>
            <w:r w:rsidRPr="003F7CB1">
              <w:rPr>
                <w:rFonts w:ascii="Calibri" w:hAnsi="Calibri" w:cs="Co Text Lt"/>
                <w:sz w:val="22"/>
                <w:u w:val="single"/>
              </w:rPr>
              <w:t>Outcome 3:</w:t>
            </w:r>
            <w:r w:rsidRPr="003F7CB1">
              <w:rPr>
                <w:rFonts w:ascii="Calibri" w:hAnsi="Calibri" w:cs="Co Text Lt"/>
                <w:sz w:val="22"/>
              </w:rPr>
              <w:t xml:space="preserve"> Communication and visibility is ensured throughout the project</w:t>
            </w:r>
            <w:r w:rsidR="003F7CB1">
              <w:rPr>
                <w:rFonts w:ascii="Calibri" w:hAnsi="Calibri" w:cs="Co Text Lt"/>
                <w:sz w:val="22"/>
              </w:rPr>
              <w:t xml:space="preserve"> </w:t>
            </w:r>
            <w:r w:rsidR="003F7CB1" w:rsidRPr="003F7CB1">
              <w:rPr>
                <w:rFonts w:ascii="Calibri" w:hAnsi="Calibri" w:cs="Co Text Lt"/>
                <w:b/>
                <w:sz w:val="22"/>
                <w:u w:val="single"/>
              </w:rPr>
              <w:t>[strongly recommended in all proposals]</w:t>
            </w:r>
          </w:p>
          <w:p w14:paraId="2C2A8CAD" w14:textId="77777777" w:rsidR="00A55F57" w:rsidRDefault="00176548" w:rsidP="00176548">
            <w:pPr>
              <w:tabs>
                <w:tab w:val="left" w:pos="840"/>
              </w:tabs>
              <w:spacing w:after="0" w:line="240" w:lineRule="auto"/>
              <w:jc w:val="both"/>
              <w:rPr>
                <w:rFonts w:ascii="Calibri" w:hAnsi="Calibri" w:cs="Co Text Lt"/>
                <w:i/>
                <w:sz w:val="22"/>
              </w:rPr>
            </w:pPr>
            <w:r>
              <w:rPr>
                <w:rFonts w:ascii="Calibri" w:hAnsi="Calibri" w:cs="Co Text Lt"/>
                <w:i/>
                <w:sz w:val="22"/>
              </w:rPr>
              <w:t xml:space="preserve"> </w:t>
            </w:r>
          </w:p>
          <w:p w14:paraId="77639EDD" w14:textId="7BB0A915" w:rsidR="003000EC" w:rsidRDefault="003F7CB1" w:rsidP="00C92420">
            <w:pPr>
              <w:tabs>
                <w:tab w:val="left" w:pos="840"/>
              </w:tabs>
              <w:spacing w:after="0" w:line="240" w:lineRule="auto"/>
              <w:jc w:val="both"/>
              <w:rPr>
                <w:rStyle w:val="hps"/>
                <w:rFonts w:ascii="Calibri" w:hAnsi="Calibri" w:cs="Co Text Lt"/>
                <w:i/>
                <w:sz w:val="22"/>
              </w:rPr>
            </w:pPr>
            <w:r>
              <w:rPr>
                <w:rFonts w:ascii="Calibri" w:hAnsi="Calibri" w:cs="Co Text Lt"/>
                <w:i/>
                <w:sz w:val="22"/>
              </w:rPr>
              <w:t>Indicators, activities</w:t>
            </w:r>
            <w:r w:rsidR="00C92420">
              <w:rPr>
                <w:rFonts w:ascii="Calibri" w:hAnsi="Calibri" w:cs="Co Text Lt"/>
                <w:i/>
                <w:sz w:val="22"/>
              </w:rPr>
              <w:t>, deliverables</w:t>
            </w:r>
            <w:r>
              <w:rPr>
                <w:rFonts w:ascii="Calibri" w:hAnsi="Calibri" w:cs="Co Text Lt"/>
                <w:i/>
                <w:sz w:val="22"/>
              </w:rPr>
              <w:t>…</w:t>
            </w:r>
          </w:p>
          <w:p w14:paraId="5A009DDA" w14:textId="77777777" w:rsidR="008E28C0" w:rsidRPr="00166913" w:rsidRDefault="008E28C0" w:rsidP="00166913"/>
        </w:tc>
      </w:tr>
    </w:tbl>
    <w:p w14:paraId="3117CE92" w14:textId="193A62FC" w:rsidR="009014B4" w:rsidRPr="00C62AAF" w:rsidRDefault="009014B4" w:rsidP="000F0AA9">
      <w:pPr>
        <w:jc w:val="both"/>
        <w:rPr>
          <w:rFonts w:ascii="Calibri" w:hAnsi="Calibri"/>
          <w:sz w:val="22"/>
          <w:u w:val="single"/>
          <w:lang w:val="en-GB"/>
        </w:rPr>
      </w:pPr>
      <w:r w:rsidRPr="00C62AAF">
        <w:rPr>
          <w:rFonts w:ascii="Calibri" w:hAnsi="Calibri"/>
          <w:sz w:val="22"/>
          <w:u w:val="single"/>
          <w:lang w:val="en-GB"/>
        </w:rPr>
        <w:t xml:space="preserve">Indicative </w:t>
      </w:r>
      <w:r w:rsidR="003F7CB1" w:rsidRPr="00C62AAF">
        <w:rPr>
          <w:rFonts w:ascii="Calibri" w:hAnsi="Calibri"/>
          <w:sz w:val="22"/>
          <w:u w:val="single"/>
          <w:lang w:val="en-GB"/>
        </w:rPr>
        <w:t>work plan</w:t>
      </w:r>
      <w:r w:rsidR="00080936" w:rsidRPr="00C62AAF">
        <w:rPr>
          <w:rStyle w:val="FootnoteReference"/>
          <w:rFonts w:ascii="Calibri" w:hAnsi="Calibri"/>
          <w:sz w:val="22"/>
          <w:u w:val="single"/>
          <w:lang w:val="en-GB"/>
        </w:rPr>
        <w:footnoteReference w:id="7"/>
      </w:r>
      <w:r w:rsidRPr="00C62AAF">
        <w:rPr>
          <w:rFonts w:ascii="Calibri" w:hAnsi="Calibri"/>
          <w:sz w:val="22"/>
          <w:u w:val="single"/>
          <w:lang w:val="en-GB"/>
        </w:rPr>
        <w:t xml:space="preserve"> </w:t>
      </w:r>
    </w:p>
    <w:p w14:paraId="795C729B" w14:textId="77777777" w:rsidR="009014B4" w:rsidRPr="008E28C0" w:rsidRDefault="009014B4" w:rsidP="00936CD8">
      <w:pPr>
        <w:spacing w:after="0" w:line="240" w:lineRule="auto"/>
        <w:jc w:val="both"/>
        <w:rPr>
          <w:rFonts w:ascii="Calibri" w:hAnsi="Calibri" w:cs="Co Text Lt"/>
          <w:sz w:val="22"/>
        </w:rPr>
      </w:pPr>
      <w:r>
        <w:rPr>
          <w:rFonts w:ascii="Calibri" w:hAnsi="Calibri" w:cs="Co Text Lt"/>
          <w:sz w:val="22"/>
        </w:rPr>
        <w:t xml:space="preserve">Please provide an indicative </w:t>
      </w:r>
      <w:r w:rsidR="003F7CB1">
        <w:rPr>
          <w:rFonts w:ascii="Calibri" w:hAnsi="Calibri" w:cs="Co Text Lt"/>
          <w:sz w:val="22"/>
        </w:rPr>
        <w:t>work plan</w:t>
      </w:r>
      <w:r>
        <w:rPr>
          <w:rFonts w:ascii="Calibri" w:hAnsi="Calibri" w:cs="Co Text Lt"/>
          <w:sz w:val="22"/>
        </w:rPr>
        <w:t xml:space="preserve"> of the completion of the activities for each month. Example of </w:t>
      </w:r>
      <w:r w:rsidR="003F7CB1">
        <w:rPr>
          <w:rFonts w:ascii="Calibri" w:hAnsi="Calibri" w:cs="Co Text Lt"/>
          <w:sz w:val="22"/>
        </w:rPr>
        <w:t>work plan</w:t>
      </w:r>
      <w:r>
        <w:rPr>
          <w:rFonts w:ascii="Calibri" w:hAnsi="Calibri" w:cs="Co Text Lt"/>
          <w:sz w:val="22"/>
        </w:rPr>
        <w:t>:</w:t>
      </w:r>
    </w:p>
    <w:p w14:paraId="6AA58DA8" w14:textId="77777777" w:rsidR="009014B4" w:rsidRPr="00036AB0" w:rsidRDefault="009014B4" w:rsidP="009014B4">
      <w:pPr>
        <w:spacing w:after="0" w:line="240" w:lineRule="auto"/>
        <w:ind w:left="143"/>
        <w:jc w:val="both"/>
        <w:rPr>
          <w:rFonts w:ascii="Calibri" w:hAnsi="Calibri" w:cs="Co Text Lt"/>
          <w:sz w:val="22"/>
        </w:rPr>
      </w:pPr>
    </w:p>
    <w:tbl>
      <w:tblPr>
        <w:tblW w:w="5000" w:type="pct"/>
        <w:tblCellMar>
          <w:left w:w="6" w:type="dxa"/>
          <w:right w:w="6" w:type="dxa"/>
        </w:tblCellMar>
        <w:tblLook w:val="0000" w:firstRow="0" w:lastRow="0" w:firstColumn="0" w:lastColumn="0" w:noHBand="0" w:noVBand="0"/>
      </w:tblPr>
      <w:tblGrid>
        <w:gridCol w:w="3074"/>
        <w:gridCol w:w="949"/>
        <w:gridCol w:w="471"/>
        <w:gridCol w:w="458"/>
        <w:gridCol w:w="440"/>
        <w:gridCol w:w="522"/>
        <w:gridCol w:w="440"/>
        <w:gridCol w:w="442"/>
        <w:gridCol w:w="442"/>
        <w:gridCol w:w="451"/>
        <w:gridCol w:w="451"/>
        <w:gridCol w:w="449"/>
        <w:gridCol w:w="471"/>
      </w:tblGrid>
      <w:tr w:rsidR="00BA1E8B" w:rsidRPr="00036AB0" w14:paraId="7B6B7FE3" w14:textId="77777777" w:rsidTr="00BA1E8B">
        <w:trPr>
          <w:cantSplit/>
          <w:trHeight w:val="315"/>
        </w:trPr>
        <w:tc>
          <w:tcPr>
            <w:tcW w:w="1696" w:type="pct"/>
            <w:vMerge w:val="restart"/>
            <w:tcBorders>
              <w:top w:val="single" w:sz="4" w:space="0" w:color="auto"/>
              <w:left w:val="single" w:sz="4" w:space="0" w:color="auto"/>
              <w:right w:val="single" w:sz="4" w:space="0" w:color="auto"/>
            </w:tcBorders>
            <w:shd w:val="clear" w:color="auto" w:fill="D9D9D9"/>
            <w:vAlign w:val="center"/>
          </w:tcPr>
          <w:p w14:paraId="6C384EDB" w14:textId="77777777" w:rsidR="00BA1E8B" w:rsidRPr="008E28C0" w:rsidRDefault="00BA1E8B" w:rsidP="006565E2">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3304" w:type="pct"/>
            <w:gridSpan w:val="12"/>
            <w:tcBorders>
              <w:top w:val="single" w:sz="4" w:space="0" w:color="auto"/>
              <w:left w:val="nil"/>
              <w:right w:val="single" w:sz="4" w:space="0" w:color="auto"/>
            </w:tcBorders>
            <w:shd w:val="clear" w:color="auto" w:fill="D9D9D9"/>
          </w:tcPr>
          <w:p w14:paraId="4FE53B8B" w14:textId="71B40CA0"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Months after project signature</w:t>
            </w:r>
          </w:p>
        </w:tc>
      </w:tr>
      <w:tr w:rsidR="00BA1E8B" w:rsidRPr="00036AB0" w14:paraId="39A8AA0A" w14:textId="77777777" w:rsidTr="00BA1E8B">
        <w:trPr>
          <w:cantSplit/>
          <w:trHeight w:val="315"/>
        </w:trPr>
        <w:tc>
          <w:tcPr>
            <w:tcW w:w="1696" w:type="pct"/>
            <w:vMerge/>
            <w:tcBorders>
              <w:left w:val="single" w:sz="4" w:space="0" w:color="auto"/>
              <w:bottom w:val="single" w:sz="4" w:space="0" w:color="auto"/>
              <w:right w:val="single" w:sz="4" w:space="0" w:color="auto"/>
            </w:tcBorders>
            <w:shd w:val="clear" w:color="auto" w:fill="D9D9D9"/>
            <w:vAlign w:val="center"/>
          </w:tcPr>
          <w:p w14:paraId="66161695" w14:textId="77777777" w:rsidR="00BA1E8B" w:rsidRPr="008E28C0" w:rsidRDefault="00BA1E8B" w:rsidP="006565E2">
            <w:pPr>
              <w:spacing w:after="0" w:line="240" w:lineRule="auto"/>
              <w:jc w:val="both"/>
              <w:rPr>
                <w:rFonts w:ascii="Calibri" w:hAnsi="Calibri"/>
                <w:b/>
                <w:bCs/>
                <w:sz w:val="22"/>
              </w:rPr>
            </w:pPr>
          </w:p>
        </w:tc>
        <w:tc>
          <w:tcPr>
            <w:tcW w:w="523" w:type="pct"/>
            <w:tcBorders>
              <w:top w:val="single" w:sz="4" w:space="0" w:color="auto"/>
              <w:left w:val="nil"/>
              <w:bottom w:val="single" w:sz="4" w:space="0" w:color="auto"/>
              <w:right w:val="single" w:sz="4" w:space="0" w:color="auto"/>
            </w:tcBorders>
            <w:shd w:val="clear" w:color="auto" w:fill="D9D9D9"/>
            <w:noWrap/>
            <w:vAlign w:val="center"/>
          </w:tcPr>
          <w:p w14:paraId="786D3A5A"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1</w:t>
            </w:r>
          </w:p>
        </w:tc>
        <w:tc>
          <w:tcPr>
            <w:tcW w:w="260" w:type="pct"/>
            <w:tcBorders>
              <w:top w:val="single" w:sz="4" w:space="0" w:color="auto"/>
              <w:left w:val="nil"/>
              <w:bottom w:val="single" w:sz="4" w:space="0" w:color="auto"/>
              <w:right w:val="single" w:sz="4" w:space="0" w:color="auto"/>
            </w:tcBorders>
            <w:shd w:val="clear" w:color="auto" w:fill="D9D9D9"/>
            <w:noWrap/>
            <w:vAlign w:val="center"/>
          </w:tcPr>
          <w:p w14:paraId="116481F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2</w:t>
            </w:r>
          </w:p>
        </w:tc>
        <w:tc>
          <w:tcPr>
            <w:tcW w:w="253" w:type="pct"/>
            <w:tcBorders>
              <w:top w:val="single" w:sz="4" w:space="0" w:color="auto"/>
              <w:left w:val="nil"/>
              <w:bottom w:val="single" w:sz="4" w:space="0" w:color="auto"/>
              <w:right w:val="single" w:sz="4" w:space="0" w:color="auto"/>
            </w:tcBorders>
            <w:shd w:val="clear" w:color="auto" w:fill="D9D9D9"/>
            <w:noWrap/>
            <w:vAlign w:val="center"/>
          </w:tcPr>
          <w:p w14:paraId="57D995C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3</w:t>
            </w:r>
          </w:p>
        </w:tc>
        <w:tc>
          <w:tcPr>
            <w:tcW w:w="243" w:type="pct"/>
            <w:tcBorders>
              <w:top w:val="single" w:sz="4" w:space="0" w:color="auto"/>
              <w:left w:val="nil"/>
              <w:bottom w:val="single" w:sz="4" w:space="0" w:color="auto"/>
              <w:right w:val="single" w:sz="4" w:space="0" w:color="auto"/>
            </w:tcBorders>
            <w:shd w:val="clear" w:color="auto" w:fill="D9D9D9"/>
            <w:noWrap/>
            <w:vAlign w:val="center"/>
          </w:tcPr>
          <w:p w14:paraId="5152BE1E"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4</w:t>
            </w:r>
          </w:p>
        </w:tc>
        <w:tc>
          <w:tcPr>
            <w:tcW w:w="288" w:type="pct"/>
            <w:tcBorders>
              <w:top w:val="single" w:sz="4" w:space="0" w:color="auto"/>
              <w:left w:val="nil"/>
              <w:bottom w:val="single" w:sz="4" w:space="0" w:color="auto"/>
              <w:right w:val="single" w:sz="4" w:space="0" w:color="auto"/>
            </w:tcBorders>
            <w:shd w:val="clear" w:color="auto" w:fill="D9D9D9"/>
            <w:noWrap/>
            <w:vAlign w:val="center"/>
          </w:tcPr>
          <w:p w14:paraId="6E5456C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5</w:t>
            </w:r>
          </w:p>
        </w:tc>
        <w:tc>
          <w:tcPr>
            <w:tcW w:w="243" w:type="pct"/>
            <w:tcBorders>
              <w:top w:val="single" w:sz="4" w:space="0" w:color="auto"/>
              <w:left w:val="nil"/>
              <w:bottom w:val="single" w:sz="4" w:space="0" w:color="auto"/>
              <w:right w:val="single" w:sz="4" w:space="0" w:color="auto"/>
            </w:tcBorders>
            <w:shd w:val="clear" w:color="auto" w:fill="D9D9D9"/>
            <w:noWrap/>
            <w:vAlign w:val="center"/>
          </w:tcPr>
          <w:p w14:paraId="3492980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6</w:t>
            </w:r>
          </w:p>
        </w:tc>
        <w:tc>
          <w:tcPr>
            <w:tcW w:w="244" w:type="pct"/>
            <w:tcBorders>
              <w:top w:val="single" w:sz="4" w:space="0" w:color="auto"/>
              <w:left w:val="nil"/>
              <w:bottom w:val="single" w:sz="4" w:space="0" w:color="auto"/>
              <w:right w:val="single" w:sz="4" w:space="0" w:color="auto"/>
            </w:tcBorders>
            <w:shd w:val="clear" w:color="auto" w:fill="D9D9D9"/>
            <w:noWrap/>
            <w:vAlign w:val="center"/>
          </w:tcPr>
          <w:p w14:paraId="76DF9FD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7</w:t>
            </w:r>
          </w:p>
        </w:tc>
        <w:tc>
          <w:tcPr>
            <w:tcW w:w="244" w:type="pct"/>
            <w:tcBorders>
              <w:top w:val="single" w:sz="4" w:space="0" w:color="auto"/>
              <w:left w:val="nil"/>
              <w:bottom w:val="single" w:sz="4" w:space="0" w:color="auto"/>
              <w:right w:val="single" w:sz="4" w:space="0" w:color="auto"/>
            </w:tcBorders>
            <w:shd w:val="clear" w:color="auto" w:fill="D9D9D9"/>
            <w:noWrap/>
            <w:vAlign w:val="center"/>
          </w:tcPr>
          <w:p w14:paraId="7C0487CC"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8</w:t>
            </w:r>
          </w:p>
        </w:tc>
        <w:tc>
          <w:tcPr>
            <w:tcW w:w="249" w:type="pct"/>
            <w:tcBorders>
              <w:top w:val="single" w:sz="4" w:space="0" w:color="auto"/>
              <w:left w:val="nil"/>
              <w:bottom w:val="single" w:sz="4" w:space="0" w:color="auto"/>
              <w:right w:val="single" w:sz="4" w:space="0" w:color="auto"/>
            </w:tcBorders>
            <w:shd w:val="clear" w:color="auto" w:fill="D9D9D9"/>
            <w:noWrap/>
            <w:vAlign w:val="center"/>
          </w:tcPr>
          <w:p w14:paraId="54DA8509"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9</w:t>
            </w:r>
          </w:p>
        </w:tc>
        <w:tc>
          <w:tcPr>
            <w:tcW w:w="249" w:type="pct"/>
            <w:tcBorders>
              <w:top w:val="single" w:sz="4" w:space="0" w:color="auto"/>
              <w:left w:val="nil"/>
              <w:bottom w:val="single" w:sz="4" w:space="0" w:color="auto"/>
              <w:right w:val="single" w:sz="4" w:space="0" w:color="auto"/>
            </w:tcBorders>
            <w:shd w:val="clear" w:color="auto" w:fill="D9D9D9"/>
            <w:noWrap/>
            <w:vAlign w:val="center"/>
          </w:tcPr>
          <w:p w14:paraId="5E2E81B6"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10</w:t>
            </w:r>
          </w:p>
        </w:tc>
        <w:tc>
          <w:tcPr>
            <w:tcW w:w="248" w:type="pct"/>
            <w:tcBorders>
              <w:top w:val="single" w:sz="4" w:space="0" w:color="auto"/>
              <w:left w:val="nil"/>
              <w:bottom w:val="single" w:sz="4" w:space="0" w:color="auto"/>
              <w:right w:val="single" w:sz="4" w:space="0" w:color="auto"/>
            </w:tcBorders>
            <w:shd w:val="clear" w:color="auto" w:fill="D9D9D9"/>
            <w:noWrap/>
            <w:vAlign w:val="center"/>
          </w:tcPr>
          <w:p w14:paraId="3932FBFC"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11</w:t>
            </w:r>
          </w:p>
        </w:tc>
        <w:tc>
          <w:tcPr>
            <w:tcW w:w="261" w:type="pct"/>
            <w:tcBorders>
              <w:top w:val="single" w:sz="4" w:space="0" w:color="auto"/>
              <w:left w:val="nil"/>
              <w:bottom w:val="single" w:sz="4" w:space="0" w:color="auto"/>
              <w:right w:val="single" w:sz="4" w:space="0" w:color="auto"/>
            </w:tcBorders>
            <w:shd w:val="clear" w:color="auto" w:fill="D9D9D9"/>
            <w:vAlign w:val="center"/>
          </w:tcPr>
          <w:p w14:paraId="73F9B65B" w14:textId="77777777" w:rsidR="00BA1E8B" w:rsidRPr="008E28C0" w:rsidRDefault="00BA1E8B" w:rsidP="00D56836">
            <w:pPr>
              <w:spacing w:after="0" w:line="240" w:lineRule="auto"/>
              <w:jc w:val="center"/>
              <w:rPr>
                <w:rFonts w:ascii="Calibri" w:hAnsi="Calibri"/>
                <w:b/>
                <w:bCs/>
                <w:sz w:val="22"/>
              </w:rPr>
            </w:pPr>
            <w:r>
              <w:rPr>
                <w:rFonts w:ascii="Calibri" w:hAnsi="Calibri"/>
                <w:b/>
                <w:bCs/>
                <w:sz w:val="22"/>
              </w:rPr>
              <w:t>12</w:t>
            </w:r>
          </w:p>
        </w:tc>
      </w:tr>
      <w:tr w:rsidR="00BA1E8B" w:rsidRPr="00036AB0" w14:paraId="09AA20A3" w14:textId="77777777" w:rsidTr="00BA1E8B">
        <w:tc>
          <w:tcPr>
            <w:tcW w:w="1696" w:type="pct"/>
            <w:tcBorders>
              <w:top w:val="single" w:sz="4" w:space="0" w:color="auto"/>
              <w:left w:val="single" w:sz="4" w:space="0" w:color="auto"/>
              <w:bottom w:val="single" w:sz="4" w:space="0" w:color="auto"/>
              <w:right w:val="single" w:sz="4" w:space="0" w:color="auto"/>
            </w:tcBorders>
            <w:vAlign w:val="center"/>
          </w:tcPr>
          <w:p w14:paraId="16900A2B"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523" w:type="pct"/>
            <w:tcBorders>
              <w:top w:val="single" w:sz="4" w:space="0" w:color="auto"/>
              <w:left w:val="nil"/>
              <w:bottom w:val="single" w:sz="4" w:space="0" w:color="auto"/>
              <w:right w:val="single" w:sz="4" w:space="0" w:color="auto"/>
            </w:tcBorders>
            <w:noWrap/>
            <w:vAlign w:val="center"/>
          </w:tcPr>
          <w:p w14:paraId="2EE2C081"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4BFFE722"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3352EE20"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F861540"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25E9E0A3"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85BA363"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E97BC19"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6E17C83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216914F1"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57551A1F"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76D7F66B"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56155AE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B8837E7" w14:textId="77777777" w:rsidTr="00BA1E8B">
        <w:tc>
          <w:tcPr>
            <w:tcW w:w="1696" w:type="pct"/>
            <w:tcBorders>
              <w:top w:val="nil"/>
              <w:left w:val="single" w:sz="4" w:space="0" w:color="auto"/>
              <w:bottom w:val="single" w:sz="4" w:space="0" w:color="auto"/>
              <w:right w:val="single" w:sz="4" w:space="0" w:color="auto"/>
            </w:tcBorders>
            <w:vAlign w:val="center"/>
          </w:tcPr>
          <w:p w14:paraId="5EB2D645"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523" w:type="pct"/>
            <w:tcBorders>
              <w:top w:val="single" w:sz="4" w:space="0" w:color="auto"/>
              <w:left w:val="nil"/>
              <w:bottom w:val="single" w:sz="4" w:space="0" w:color="auto"/>
              <w:right w:val="single" w:sz="4" w:space="0" w:color="auto"/>
            </w:tcBorders>
            <w:noWrap/>
            <w:vAlign w:val="center"/>
          </w:tcPr>
          <w:p w14:paraId="0DD2F2BB"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60" w:type="pct"/>
            <w:tcBorders>
              <w:top w:val="single" w:sz="4" w:space="0" w:color="auto"/>
              <w:left w:val="nil"/>
              <w:bottom w:val="single" w:sz="4" w:space="0" w:color="auto"/>
              <w:right w:val="single" w:sz="4" w:space="0" w:color="auto"/>
            </w:tcBorders>
            <w:noWrap/>
            <w:vAlign w:val="center"/>
          </w:tcPr>
          <w:p w14:paraId="70B6A55B"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29F28175"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575D2079"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2AB399ED"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724D604"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6B3324C7"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416D184"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1A708C1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6ABB5812"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02EA533"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08845645"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57E3C720" w14:textId="77777777" w:rsidTr="00BA1E8B">
        <w:tc>
          <w:tcPr>
            <w:tcW w:w="1696" w:type="pct"/>
            <w:tcBorders>
              <w:top w:val="nil"/>
              <w:left w:val="single" w:sz="4" w:space="0" w:color="auto"/>
              <w:bottom w:val="single" w:sz="4" w:space="0" w:color="auto"/>
              <w:right w:val="single" w:sz="4" w:space="0" w:color="auto"/>
            </w:tcBorders>
            <w:vAlign w:val="center"/>
          </w:tcPr>
          <w:p w14:paraId="53D5693D"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523" w:type="pct"/>
            <w:tcBorders>
              <w:top w:val="single" w:sz="4" w:space="0" w:color="auto"/>
              <w:left w:val="nil"/>
              <w:bottom w:val="single" w:sz="4" w:space="0" w:color="auto"/>
              <w:right w:val="single" w:sz="4" w:space="0" w:color="auto"/>
            </w:tcBorders>
            <w:noWrap/>
            <w:vAlign w:val="center"/>
          </w:tcPr>
          <w:p w14:paraId="3D333E93"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71F45914"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53" w:type="pct"/>
            <w:tcBorders>
              <w:top w:val="single" w:sz="4" w:space="0" w:color="auto"/>
              <w:left w:val="nil"/>
              <w:bottom w:val="single" w:sz="4" w:space="0" w:color="auto"/>
              <w:right w:val="single" w:sz="4" w:space="0" w:color="auto"/>
            </w:tcBorders>
            <w:noWrap/>
            <w:vAlign w:val="center"/>
          </w:tcPr>
          <w:p w14:paraId="460A3FA3"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238354C"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1161595D"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5EADF377"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5261FC4A"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1418777B"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09AC5FEF"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4E91AC8"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6DB54504"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5E25ACE7"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9FA8AE6" w14:textId="77777777" w:rsidTr="00BA1E8B">
        <w:tc>
          <w:tcPr>
            <w:tcW w:w="1696" w:type="pct"/>
            <w:tcBorders>
              <w:top w:val="nil"/>
              <w:left w:val="single" w:sz="4" w:space="0" w:color="auto"/>
              <w:bottom w:val="single" w:sz="4" w:space="0" w:color="auto"/>
              <w:right w:val="single" w:sz="4" w:space="0" w:color="auto"/>
            </w:tcBorders>
            <w:vAlign w:val="center"/>
          </w:tcPr>
          <w:p w14:paraId="585B013F"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2</w:t>
            </w:r>
          </w:p>
        </w:tc>
        <w:tc>
          <w:tcPr>
            <w:tcW w:w="523" w:type="pct"/>
            <w:tcBorders>
              <w:top w:val="single" w:sz="4" w:space="0" w:color="auto"/>
              <w:left w:val="nil"/>
              <w:bottom w:val="single" w:sz="4" w:space="0" w:color="auto"/>
              <w:right w:val="single" w:sz="4" w:space="0" w:color="auto"/>
            </w:tcBorders>
            <w:noWrap/>
            <w:vAlign w:val="center"/>
          </w:tcPr>
          <w:p w14:paraId="364BB9EF"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1228DCD2"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44AC1358"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86EF382"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73808236"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24105678"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1D1EF05"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DCB59DA"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4D42BB2A"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1413123A"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AAEF7FD"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656C723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4EAFD5EB" w14:textId="77777777" w:rsidTr="00BA1E8B">
        <w:tc>
          <w:tcPr>
            <w:tcW w:w="1696" w:type="pct"/>
            <w:tcBorders>
              <w:top w:val="nil"/>
              <w:left w:val="single" w:sz="4" w:space="0" w:color="auto"/>
              <w:bottom w:val="single" w:sz="4" w:space="0" w:color="auto"/>
              <w:right w:val="single" w:sz="4" w:space="0" w:color="auto"/>
            </w:tcBorders>
            <w:vAlign w:val="center"/>
          </w:tcPr>
          <w:p w14:paraId="1BAF8741"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523" w:type="pct"/>
            <w:tcBorders>
              <w:top w:val="single" w:sz="4" w:space="0" w:color="auto"/>
              <w:left w:val="nil"/>
              <w:bottom w:val="single" w:sz="4" w:space="0" w:color="auto"/>
              <w:right w:val="single" w:sz="4" w:space="0" w:color="auto"/>
            </w:tcBorders>
            <w:noWrap/>
            <w:vAlign w:val="center"/>
          </w:tcPr>
          <w:p w14:paraId="37E47918"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53065533"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34FF6A4F"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59E17F0"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5D0937B7"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5AB460A"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44" w:type="pct"/>
            <w:tcBorders>
              <w:top w:val="single" w:sz="4" w:space="0" w:color="auto"/>
              <w:left w:val="nil"/>
              <w:bottom w:val="single" w:sz="4" w:space="0" w:color="auto"/>
              <w:right w:val="single" w:sz="4" w:space="0" w:color="auto"/>
            </w:tcBorders>
            <w:noWrap/>
            <w:vAlign w:val="center"/>
          </w:tcPr>
          <w:p w14:paraId="56AAD050"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72066F5E"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7BEB4EF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0D41A0F8"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29C8FCF9"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1E9D9CB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52DD730" w14:textId="77777777" w:rsidTr="00BA1E8B">
        <w:tc>
          <w:tcPr>
            <w:tcW w:w="1696" w:type="pct"/>
            <w:tcBorders>
              <w:top w:val="nil"/>
              <w:left w:val="single" w:sz="4" w:space="0" w:color="auto"/>
              <w:bottom w:val="single" w:sz="4" w:space="0" w:color="auto"/>
              <w:right w:val="single" w:sz="4" w:space="0" w:color="auto"/>
            </w:tcBorders>
            <w:vAlign w:val="center"/>
          </w:tcPr>
          <w:p w14:paraId="4AAE6A4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523" w:type="pct"/>
            <w:tcBorders>
              <w:top w:val="single" w:sz="4" w:space="0" w:color="auto"/>
              <w:left w:val="nil"/>
              <w:bottom w:val="single" w:sz="4" w:space="0" w:color="auto"/>
              <w:right w:val="single" w:sz="4" w:space="0" w:color="auto"/>
            </w:tcBorders>
            <w:noWrap/>
            <w:vAlign w:val="center"/>
          </w:tcPr>
          <w:p w14:paraId="202FA100"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5E403EDC"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tcPr>
          <w:p w14:paraId="61B87129"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7BDA19AB"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7917A4E9"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B1E7F26"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7C009C0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44" w:type="pct"/>
            <w:tcBorders>
              <w:top w:val="single" w:sz="4" w:space="0" w:color="auto"/>
              <w:left w:val="nil"/>
              <w:bottom w:val="single" w:sz="4" w:space="0" w:color="auto"/>
              <w:right w:val="single" w:sz="4" w:space="0" w:color="auto"/>
            </w:tcBorders>
            <w:noWrap/>
            <w:vAlign w:val="center"/>
          </w:tcPr>
          <w:p w14:paraId="3E6FE1B0"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6531E8B0"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46B89A47"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30376AD"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26EC9F5E"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A0E760F" w14:textId="77777777" w:rsidTr="00BA1E8B">
        <w:tc>
          <w:tcPr>
            <w:tcW w:w="1696" w:type="pct"/>
            <w:tcBorders>
              <w:top w:val="nil"/>
              <w:left w:val="single" w:sz="4" w:space="0" w:color="auto"/>
              <w:bottom w:val="single" w:sz="4" w:space="0" w:color="auto"/>
              <w:right w:val="single" w:sz="4" w:space="0" w:color="auto"/>
            </w:tcBorders>
            <w:vAlign w:val="center"/>
          </w:tcPr>
          <w:p w14:paraId="3AA51D9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523" w:type="pct"/>
            <w:tcBorders>
              <w:top w:val="single" w:sz="4" w:space="0" w:color="auto"/>
              <w:left w:val="nil"/>
              <w:bottom w:val="single" w:sz="4" w:space="0" w:color="auto"/>
              <w:right w:val="single" w:sz="4" w:space="0" w:color="auto"/>
            </w:tcBorders>
            <w:noWrap/>
            <w:vAlign w:val="center"/>
          </w:tcPr>
          <w:p w14:paraId="6B6CD277"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48D30A4E"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633F1B8A"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71068BC"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1B8EA17B"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49D5B377"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652B685"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4E30E16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49" w:type="pct"/>
            <w:tcBorders>
              <w:top w:val="single" w:sz="4" w:space="0" w:color="auto"/>
              <w:left w:val="nil"/>
              <w:bottom w:val="single" w:sz="4" w:space="0" w:color="auto"/>
              <w:right w:val="single" w:sz="4" w:space="0" w:color="auto"/>
            </w:tcBorders>
            <w:noWrap/>
            <w:vAlign w:val="center"/>
          </w:tcPr>
          <w:p w14:paraId="4445465A"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0A8BB2B"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54213D9B"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1A454D1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E388F35" w14:textId="77777777" w:rsidTr="00BA1E8B">
        <w:tc>
          <w:tcPr>
            <w:tcW w:w="1696" w:type="pct"/>
            <w:tcBorders>
              <w:top w:val="nil"/>
              <w:left w:val="single" w:sz="4" w:space="0" w:color="auto"/>
              <w:bottom w:val="single" w:sz="4" w:space="0" w:color="auto"/>
              <w:right w:val="single" w:sz="4" w:space="0" w:color="auto"/>
            </w:tcBorders>
            <w:vAlign w:val="center"/>
          </w:tcPr>
          <w:p w14:paraId="57D3F809"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3</w:t>
            </w:r>
          </w:p>
        </w:tc>
        <w:tc>
          <w:tcPr>
            <w:tcW w:w="523" w:type="pct"/>
            <w:tcBorders>
              <w:top w:val="single" w:sz="4" w:space="0" w:color="auto"/>
              <w:left w:val="nil"/>
              <w:bottom w:val="single" w:sz="4" w:space="0" w:color="auto"/>
              <w:right w:val="single" w:sz="4" w:space="0" w:color="auto"/>
            </w:tcBorders>
            <w:noWrap/>
            <w:vAlign w:val="center"/>
          </w:tcPr>
          <w:p w14:paraId="79DF6242"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09C97AE3"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117C0227"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5D6B41AC"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76C34377"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3C002038"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6BE0E513"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2DC0F6D9"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5ECAC0DE"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2355DCEB"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3008D5CD"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5DFED650"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FB87602" w14:textId="77777777" w:rsidTr="00BA1E8B">
        <w:tc>
          <w:tcPr>
            <w:tcW w:w="1696" w:type="pct"/>
            <w:tcBorders>
              <w:top w:val="single" w:sz="4" w:space="0" w:color="auto"/>
              <w:left w:val="single" w:sz="4" w:space="0" w:color="auto"/>
              <w:bottom w:val="single" w:sz="4" w:space="0" w:color="auto"/>
              <w:right w:val="single" w:sz="4" w:space="0" w:color="auto"/>
            </w:tcBorders>
            <w:vAlign w:val="center"/>
          </w:tcPr>
          <w:p w14:paraId="5ADAD14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523" w:type="pct"/>
            <w:tcBorders>
              <w:top w:val="single" w:sz="4" w:space="0" w:color="auto"/>
              <w:left w:val="nil"/>
              <w:bottom w:val="single" w:sz="4" w:space="0" w:color="auto"/>
              <w:right w:val="single" w:sz="4" w:space="0" w:color="auto"/>
            </w:tcBorders>
            <w:noWrap/>
            <w:vAlign w:val="center"/>
          </w:tcPr>
          <w:p w14:paraId="179B4F5C"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3C404999"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09544FDF"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288D6F6"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56AB50A4"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0541830B"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3D4CF0D9"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4BC082FB"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36DC255"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14C506FB"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65A98553"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336CBF8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601272DF" w14:textId="77777777" w:rsidTr="00BA1E8B">
        <w:trPr>
          <w:trHeight w:val="293"/>
        </w:trPr>
        <w:tc>
          <w:tcPr>
            <w:tcW w:w="1696" w:type="pct"/>
            <w:tcBorders>
              <w:top w:val="single" w:sz="4" w:space="0" w:color="auto"/>
              <w:left w:val="single" w:sz="4" w:space="0" w:color="auto"/>
              <w:bottom w:val="single" w:sz="4" w:space="0" w:color="auto"/>
              <w:right w:val="single" w:sz="4" w:space="0" w:color="auto"/>
            </w:tcBorders>
            <w:vAlign w:val="center"/>
          </w:tcPr>
          <w:p w14:paraId="0293EE6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523" w:type="pct"/>
            <w:tcBorders>
              <w:top w:val="single" w:sz="4" w:space="0" w:color="auto"/>
              <w:left w:val="nil"/>
              <w:bottom w:val="single" w:sz="4" w:space="0" w:color="auto"/>
              <w:right w:val="single" w:sz="4" w:space="0" w:color="auto"/>
            </w:tcBorders>
            <w:noWrap/>
            <w:vAlign w:val="center"/>
          </w:tcPr>
          <w:p w14:paraId="002D26A2" w14:textId="77777777" w:rsidR="00BA1E8B" w:rsidRPr="00036AB0" w:rsidRDefault="00BA1E8B" w:rsidP="006565E2">
            <w:pPr>
              <w:spacing w:after="0" w:line="240" w:lineRule="auto"/>
              <w:jc w:val="center"/>
              <w:rPr>
                <w:rFonts w:ascii="Calibri" w:hAnsi="Calibri" w:cs="Co Text Lt"/>
                <w:sz w:val="22"/>
              </w:rPr>
            </w:pPr>
          </w:p>
        </w:tc>
        <w:tc>
          <w:tcPr>
            <w:tcW w:w="260" w:type="pct"/>
            <w:tcBorders>
              <w:top w:val="single" w:sz="4" w:space="0" w:color="auto"/>
              <w:left w:val="nil"/>
              <w:bottom w:val="single" w:sz="4" w:space="0" w:color="auto"/>
              <w:right w:val="single" w:sz="4" w:space="0" w:color="auto"/>
            </w:tcBorders>
            <w:noWrap/>
            <w:vAlign w:val="center"/>
          </w:tcPr>
          <w:p w14:paraId="5F2FC016" w14:textId="77777777" w:rsidR="00BA1E8B" w:rsidRPr="00036AB0" w:rsidRDefault="00BA1E8B" w:rsidP="006565E2">
            <w:pPr>
              <w:spacing w:after="0" w:line="240" w:lineRule="auto"/>
              <w:jc w:val="center"/>
              <w:rPr>
                <w:rFonts w:ascii="Calibri" w:hAnsi="Calibri" w:cs="Co Text Lt"/>
                <w:sz w:val="22"/>
              </w:rPr>
            </w:pPr>
          </w:p>
        </w:tc>
        <w:tc>
          <w:tcPr>
            <w:tcW w:w="253" w:type="pct"/>
            <w:tcBorders>
              <w:top w:val="single" w:sz="4" w:space="0" w:color="auto"/>
              <w:left w:val="nil"/>
              <w:bottom w:val="single" w:sz="4" w:space="0" w:color="auto"/>
              <w:right w:val="single" w:sz="4" w:space="0" w:color="auto"/>
            </w:tcBorders>
            <w:noWrap/>
            <w:vAlign w:val="center"/>
          </w:tcPr>
          <w:p w14:paraId="45E8F569"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151B9C88" w14:textId="77777777" w:rsidR="00BA1E8B" w:rsidRPr="00036AB0" w:rsidRDefault="00BA1E8B" w:rsidP="006565E2">
            <w:pPr>
              <w:spacing w:after="0" w:line="240" w:lineRule="auto"/>
              <w:jc w:val="center"/>
              <w:rPr>
                <w:rFonts w:ascii="Calibri" w:hAnsi="Calibri" w:cs="Co Text Lt"/>
                <w:sz w:val="22"/>
              </w:rPr>
            </w:pPr>
          </w:p>
        </w:tc>
        <w:tc>
          <w:tcPr>
            <w:tcW w:w="288" w:type="pct"/>
            <w:tcBorders>
              <w:top w:val="single" w:sz="4" w:space="0" w:color="auto"/>
              <w:left w:val="nil"/>
              <w:bottom w:val="single" w:sz="4" w:space="0" w:color="auto"/>
              <w:right w:val="single" w:sz="4" w:space="0" w:color="auto"/>
            </w:tcBorders>
            <w:noWrap/>
            <w:vAlign w:val="center"/>
          </w:tcPr>
          <w:p w14:paraId="5F50C9A6" w14:textId="77777777" w:rsidR="00BA1E8B" w:rsidRPr="00036AB0" w:rsidRDefault="00BA1E8B" w:rsidP="006565E2">
            <w:pPr>
              <w:spacing w:after="0" w:line="240" w:lineRule="auto"/>
              <w:jc w:val="center"/>
              <w:rPr>
                <w:rFonts w:ascii="Calibri" w:hAnsi="Calibri" w:cs="Co Text Lt"/>
                <w:sz w:val="22"/>
              </w:rPr>
            </w:pPr>
          </w:p>
        </w:tc>
        <w:tc>
          <w:tcPr>
            <w:tcW w:w="243" w:type="pct"/>
            <w:tcBorders>
              <w:top w:val="single" w:sz="4" w:space="0" w:color="auto"/>
              <w:left w:val="nil"/>
              <w:bottom w:val="single" w:sz="4" w:space="0" w:color="auto"/>
              <w:right w:val="single" w:sz="4" w:space="0" w:color="auto"/>
            </w:tcBorders>
            <w:noWrap/>
            <w:vAlign w:val="center"/>
          </w:tcPr>
          <w:p w14:paraId="3954C0A5"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036F3D88" w14:textId="77777777" w:rsidR="00BA1E8B" w:rsidRPr="00036AB0" w:rsidRDefault="00BA1E8B" w:rsidP="006565E2">
            <w:pPr>
              <w:spacing w:after="0" w:line="240" w:lineRule="auto"/>
              <w:jc w:val="center"/>
              <w:rPr>
                <w:rFonts w:ascii="Calibri" w:hAnsi="Calibri" w:cs="Co Text Lt"/>
                <w:sz w:val="22"/>
              </w:rPr>
            </w:pPr>
          </w:p>
        </w:tc>
        <w:tc>
          <w:tcPr>
            <w:tcW w:w="244" w:type="pct"/>
            <w:tcBorders>
              <w:top w:val="single" w:sz="4" w:space="0" w:color="auto"/>
              <w:left w:val="nil"/>
              <w:bottom w:val="single" w:sz="4" w:space="0" w:color="auto"/>
              <w:right w:val="single" w:sz="4" w:space="0" w:color="auto"/>
            </w:tcBorders>
            <w:noWrap/>
            <w:vAlign w:val="center"/>
          </w:tcPr>
          <w:p w14:paraId="5D9837BD"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339F2361" w14:textId="77777777" w:rsidR="00BA1E8B" w:rsidRPr="00036AB0" w:rsidRDefault="00BA1E8B" w:rsidP="006565E2">
            <w:pPr>
              <w:spacing w:after="0" w:line="240" w:lineRule="auto"/>
              <w:jc w:val="center"/>
              <w:rPr>
                <w:rFonts w:ascii="Calibri" w:hAnsi="Calibri" w:cs="Co Text Lt"/>
                <w:sz w:val="22"/>
              </w:rPr>
            </w:pPr>
          </w:p>
        </w:tc>
        <w:tc>
          <w:tcPr>
            <w:tcW w:w="249" w:type="pct"/>
            <w:tcBorders>
              <w:top w:val="single" w:sz="4" w:space="0" w:color="auto"/>
              <w:left w:val="nil"/>
              <w:bottom w:val="single" w:sz="4" w:space="0" w:color="auto"/>
              <w:right w:val="single" w:sz="4" w:space="0" w:color="auto"/>
            </w:tcBorders>
            <w:noWrap/>
            <w:vAlign w:val="center"/>
          </w:tcPr>
          <w:p w14:paraId="7B1D1248" w14:textId="77777777" w:rsidR="00BA1E8B" w:rsidRPr="00036AB0" w:rsidRDefault="00BA1E8B" w:rsidP="006565E2">
            <w:pPr>
              <w:spacing w:after="0" w:line="240" w:lineRule="auto"/>
              <w:jc w:val="center"/>
              <w:rPr>
                <w:rFonts w:ascii="Calibri" w:hAnsi="Calibri" w:cs="Co Text Lt"/>
                <w:sz w:val="22"/>
              </w:rPr>
            </w:pPr>
          </w:p>
        </w:tc>
        <w:tc>
          <w:tcPr>
            <w:tcW w:w="248" w:type="pct"/>
            <w:tcBorders>
              <w:top w:val="single" w:sz="4" w:space="0" w:color="auto"/>
              <w:left w:val="nil"/>
              <w:bottom w:val="single" w:sz="4" w:space="0" w:color="auto"/>
              <w:right w:val="single" w:sz="4" w:space="0" w:color="auto"/>
            </w:tcBorders>
            <w:noWrap/>
            <w:vAlign w:val="center"/>
          </w:tcPr>
          <w:p w14:paraId="25535064" w14:textId="77777777" w:rsidR="00BA1E8B" w:rsidRPr="00036AB0" w:rsidRDefault="00BA1E8B" w:rsidP="006565E2">
            <w:pPr>
              <w:spacing w:after="0" w:line="240" w:lineRule="auto"/>
              <w:jc w:val="center"/>
              <w:rPr>
                <w:rFonts w:ascii="Calibri" w:hAnsi="Calibri" w:cs="Co Text Lt"/>
                <w:sz w:val="22"/>
              </w:rPr>
            </w:pPr>
          </w:p>
        </w:tc>
        <w:tc>
          <w:tcPr>
            <w:tcW w:w="261" w:type="pct"/>
            <w:tcBorders>
              <w:top w:val="single" w:sz="4" w:space="0" w:color="auto"/>
              <w:left w:val="nil"/>
              <w:bottom w:val="single" w:sz="4" w:space="0" w:color="auto"/>
              <w:right w:val="single" w:sz="4" w:space="0" w:color="auto"/>
            </w:tcBorders>
          </w:tcPr>
          <w:p w14:paraId="083FC61A" w14:textId="77777777" w:rsidR="00BA1E8B" w:rsidRPr="00036AB0" w:rsidRDefault="00BA1E8B" w:rsidP="006565E2">
            <w:pPr>
              <w:spacing w:after="0" w:line="240" w:lineRule="auto"/>
              <w:jc w:val="center"/>
              <w:rPr>
                <w:rFonts w:ascii="Calibri" w:hAnsi="Calibri" w:cs="Co Text Lt"/>
                <w:sz w:val="22"/>
              </w:rPr>
            </w:pPr>
          </w:p>
        </w:tc>
      </w:tr>
    </w:tbl>
    <w:p w14:paraId="3ECDC2DB" w14:textId="77777777" w:rsidR="00A55F57" w:rsidRDefault="00A55F57" w:rsidP="000F0AA9">
      <w:pPr>
        <w:jc w:val="both"/>
        <w:rPr>
          <w:rFonts w:ascii="Calibri" w:hAnsi="Calibri"/>
          <w:sz w:val="22"/>
          <w:u w:val="single"/>
          <w:lang w:val="en-GB"/>
        </w:rPr>
      </w:pPr>
    </w:p>
    <w:p w14:paraId="291DF513" w14:textId="5A771539" w:rsidR="009727C9" w:rsidRDefault="00FB346C" w:rsidP="007C4759">
      <w:pPr>
        <w:spacing w:after="0" w:line="240" w:lineRule="auto"/>
        <w:jc w:val="both"/>
        <w:rPr>
          <w:rFonts w:ascii="Calibri" w:hAnsi="Calibri"/>
          <w:sz w:val="22"/>
        </w:rPr>
      </w:pPr>
      <w:r>
        <w:rPr>
          <w:rFonts w:ascii="Calibri" w:hAnsi="Calibri"/>
          <w:sz w:val="22"/>
        </w:rPr>
        <w:t>A</w:t>
      </w:r>
      <w:r w:rsidR="00EA384B" w:rsidRPr="00EA384B">
        <w:rPr>
          <w:rFonts w:ascii="Calibri" w:hAnsi="Calibri"/>
          <w:sz w:val="22"/>
        </w:rPr>
        <w:t>ll projects must submit</w:t>
      </w:r>
      <w:r w:rsidR="009727C9" w:rsidRPr="00EA384B">
        <w:rPr>
          <w:rFonts w:ascii="Calibri" w:hAnsi="Calibri"/>
          <w:sz w:val="22"/>
        </w:rPr>
        <w:t xml:space="preserve"> </w:t>
      </w:r>
      <w:r w:rsidR="00EA384B" w:rsidRPr="00EA384B">
        <w:rPr>
          <w:rFonts w:ascii="Calibri" w:hAnsi="Calibri"/>
          <w:sz w:val="22"/>
        </w:rPr>
        <w:t xml:space="preserve">to the PMU </w:t>
      </w:r>
      <w:r w:rsidR="009727C9" w:rsidRPr="00EA384B">
        <w:rPr>
          <w:rFonts w:ascii="Calibri" w:hAnsi="Calibri"/>
          <w:sz w:val="22"/>
        </w:rPr>
        <w:t xml:space="preserve">an inception report </w:t>
      </w:r>
      <w:r w:rsidR="00EA384B" w:rsidRPr="00EA384B">
        <w:rPr>
          <w:rFonts w:ascii="Calibri" w:hAnsi="Calibri"/>
          <w:sz w:val="22"/>
        </w:rPr>
        <w:t>(tentatively within the first two months after project signature), one or more</w:t>
      </w:r>
      <w:r w:rsidR="009727C9" w:rsidRPr="00EA384B">
        <w:rPr>
          <w:rFonts w:ascii="Calibri" w:hAnsi="Calibri"/>
          <w:sz w:val="22"/>
        </w:rPr>
        <w:t xml:space="preserve"> progress reports during the implementation phase</w:t>
      </w:r>
      <w:r w:rsidR="00EA384B" w:rsidRPr="00EA384B">
        <w:rPr>
          <w:rFonts w:ascii="Calibri" w:hAnsi="Calibri"/>
          <w:sz w:val="22"/>
        </w:rPr>
        <w:t xml:space="preserve"> (depending on the length of project)</w:t>
      </w:r>
      <w:r w:rsidR="009727C9" w:rsidRPr="00EA384B">
        <w:rPr>
          <w:rFonts w:ascii="Calibri" w:hAnsi="Calibri"/>
          <w:sz w:val="22"/>
        </w:rPr>
        <w:t xml:space="preserve">, and a final report </w:t>
      </w:r>
      <w:r w:rsidR="00EA384B" w:rsidRPr="00EA384B">
        <w:rPr>
          <w:rFonts w:ascii="Calibri" w:hAnsi="Calibri"/>
          <w:sz w:val="22"/>
        </w:rPr>
        <w:t>within a month after the closure of the project.</w:t>
      </w:r>
    </w:p>
    <w:p w14:paraId="0462C0A5" w14:textId="77777777" w:rsidR="002004A2" w:rsidRPr="007C4759" w:rsidRDefault="002004A2" w:rsidP="007C4759">
      <w:pPr>
        <w:spacing w:after="0" w:line="240" w:lineRule="auto"/>
        <w:jc w:val="both"/>
        <w:rPr>
          <w:rFonts w:ascii="Calibri" w:hAnsi="Calibri"/>
          <w:sz w:val="22"/>
        </w:rPr>
      </w:pPr>
    </w:p>
    <w:p w14:paraId="119B578D" w14:textId="77777777" w:rsidR="00F90279" w:rsidRPr="00DD0910" w:rsidRDefault="00F90279" w:rsidP="00DD0910">
      <w:pPr>
        <w:pStyle w:val="Heading2"/>
        <w:rPr>
          <w:rStyle w:val="Heading2Char"/>
          <w:rFonts w:ascii="Calibri" w:hAnsi="Calibri"/>
          <w:b/>
          <w:bCs/>
          <w:i/>
          <w:iCs/>
          <w:sz w:val="24"/>
          <w:szCs w:val="24"/>
          <w:lang w:val="en-US"/>
        </w:rPr>
      </w:pPr>
      <w:bookmarkStart w:id="75" w:name="_Toc387937015"/>
      <w:bookmarkStart w:id="76" w:name="_Toc429989914"/>
      <w:bookmarkStart w:id="77" w:name="_Toc436223438"/>
      <w:bookmarkStart w:id="78" w:name="_Toc436222464"/>
      <w:bookmarkStart w:id="79" w:name="_Toc508705806"/>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5"/>
      <w:bookmarkEnd w:id="76"/>
      <w:bookmarkEnd w:id="77"/>
      <w:bookmarkEnd w:id="78"/>
      <w:bookmarkEnd w:id="79"/>
      <w:r w:rsidRPr="00DD0910">
        <w:rPr>
          <w:rStyle w:val="Heading2Char"/>
          <w:rFonts w:ascii="Calibri" w:hAnsi="Calibri"/>
          <w:b/>
          <w:bCs/>
          <w:i/>
          <w:iCs/>
          <w:sz w:val="24"/>
          <w:szCs w:val="24"/>
          <w:lang w:val="en-US"/>
        </w:rPr>
        <w:t xml:space="preserve"> </w:t>
      </w:r>
    </w:p>
    <w:p w14:paraId="0F7A680F" w14:textId="55AFA644"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Please develop the budget using the Excel spreadsheet attached (</w:t>
      </w:r>
      <w:r w:rsidR="005F71B1">
        <w:rPr>
          <w:rFonts w:ascii="Calibri" w:hAnsi="Calibri"/>
          <w:sz w:val="22"/>
          <w:szCs w:val="22"/>
          <w:lang w:val="en-GB" w:bidi="ar-SA"/>
        </w:rPr>
        <w:t>annex 3</w:t>
      </w:r>
      <w:r w:rsidRPr="00036AB0">
        <w:rPr>
          <w:rFonts w:ascii="Calibri" w:eastAsia="Calibri" w:hAnsi="Calibri"/>
          <w:sz w:val="22"/>
          <w:szCs w:val="22"/>
          <w:lang w:val="en-GB" w:bidi="ar-SA"/>
        </w:rPr>
        <w:t xml:space="preserve">) and make all budget submissions in US dollars. </w:t>
      </w:r>
    </w:p>
    <w:p w14:paraId="65F6C4E3" w14:textId="77777777" w:rsidR="005F5446" w:rsidRPr="00036AB0" w:rsidRDefault="005F5446" w:rsidP="005F5446">
      <w:pPr>
        <w:pStyle w:val="big"/>
        <w:ind w:left="0"/>
        <w:jc w:val="both"/>
        <w:rPr>
          <w:rFonts w:ascii="Calibri" w:eastAsia="Calibri" w:hAnsi="Calibri"/>
          <w:sz w:val="22"/>
          <w:szCs w:val="22"/>
          <w:lang w:val="en-GB" w:bidi="ar-SA"/>
        </w:rPr>
      </w:pPr>
    </w:p>
    <w:p w14:paraId="46EC3692" w14:textId="77777777" w:rsidR="005F5446" w:rsidRPr="00036AB0" w:rsidRDefault="005F5446" w:rsidP="005F5446">
      <w:pPr>
        <w:jc w:val="both"/>
        <w:rPr>
          <w:rFonts w:ascii="Calibri" w:hAnsi="Calibri"/>
          <w:sz w:val="22"/>
          <w:lang w:val="en-GB"/>
        </w:rPr>
      </w:pPr>
      <w:r w:rsidRPr="00036AB0">
        <w:rPr>
          <w:rFonts w:ascii="Calibri" w:hAnsi="Calibri"/>
          <w:sz w:val="22"/>
          <w:lang w:val="en-GB"/>
        </w:rPr>
        <w:t>Please submit the budget, in Excel format (*.</w:t>
      </w:r>
      <w:proofErr w:type="spellStart"/>
      <w:r w:rsidRPr="00036AB0">
        <w:rPr>
          <w:rFonts w:ascii="Calibri" w:hAnsi="Calibri"/>
          <w:sz w:val="22"/>
          <w:lang w:val="en-GB"/>
        </w:rPr>
        <w:t>xls</w:t>
      </w:r>
      <w:proofErr w:type="spellEnd"/>
      <w:r w:rsidRPr="00036AB0">
        <w:rPr>
          <w:rFonts w:ascii="Calibri" w:hAnsi="Calibri"/>
          <w:sz w:val="22"/>
          <w:lang w:val="en-GB"/>
        </w:rPr>
        <w:t xml:space="preserve">), duly completed with the project proposal. </w:t>
      </w:r>
    </w:p>
    <w:p w14:paraId="6EF64D69"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7A04B532"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21A82957" w14:textId="77777777" w:rsidR="005B2DA4" w:rsidRPr="001E6A6A" w:rsidRDefault="005B2DA4" w:rsidP="005B2DA4">
      <w:pPr>
        <w:jc w:val="both"/>
        <w:rPr>
          <w:rFonts w:ascii="Calibri" w:hAnsi="Calibri"/>
          <w:sz w:val="22"/>
          <w:lang w:val="en-GB"/>
        </w:rPr>
      </w:pPr>
      <w:r w:rsidRPr="001E6A6A">
        <w:rPr>
          <w:rFonts w:ascii="Calibri" w:hAnsi="Calibri"/>
          <w:sz w:val="22"/>
          <w:lang w:val="en-GB"/>
        </w:rPr>
        <w:t>Please ensure particular attention is brought to the following points:</w:t>
      </w:r>
    </w:p>
    <w:p w14:paraId="4B46B0EB"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1- Human resources</w:t>
      </w:r>
    </w:p>
    <w:p w14:paraId="71FDF7B1" w14:textId="77777777" w:rsidR="005B2DA4" w:rsidRPr="001E6A6A" w:rsidRDefault="005B2DA4" w:rsidP="00D22EF8">
      <w:pPr>
        <w:pStyle w:val="ColorfulList-Accent110"/>
        <w:numPr>
          <w:ilvl w:val="0"/>
          <w:numId w:val="19"/>
        </w:numPr>
        <w:contextualSpacing/>
        <w:jc w:val="both"/>
        <w:rPr>
          <w:rFonts w:ascii="Calibri" w:hAnsi="Calibri"/>
          <w:sz w:val="22"/>
          <w:lang w:val="en-GB"/>
        </w:rPr>
      </w:pPr>
      <w:r w:rsidRPr="001E6A6A">
        <w:rPr>
          <w:rFonts w:ascii="Calibri" w:hAnsi="Calibri"/>
          <w:sz w:val="22"/>
          <w:lang w:val="en-GB"/>
        </w:rPr>
        <w:t>Ensure all HR costs are reflected in this section. This includes project staff and consultants, but also retribution for tasks such as desk studies, field needs assessments etc. (facilitation for workshops are the exception, and can be indicated in section 5: workshops)</w:t>
      </w:r>
    </w:p>
    <w:p w14:paraId="371436B7" w14:textId="77777777" w:rsidR="005B2DA4" w:rsidRPr="001E6A6A" w:rsidRDefault="005B2DA4" w:rsidP="00D22EF8">
      <w:pPr>
        <w:pStyle w:val="ColorfulList-Accent110"/>
        <w:numPr>
          <w:ilvl w:val="0"/>
          <w:numId w:val="19"/>
        </w:numPr>
        <w:contextualSpacing/>
        <w:jc w:val="both"/>
        <w:rPr>
          <w:rFonts w:ascii="Calibri" w:hAnsi="Calibri"/>
          <w:sz w:val="22"/>
          <w:lang w:val="en-GB"/>
        </w:rPr>
      </w:pPr>
      <w:r w:rsidRPr="001E6A6A">
        <w:rPr>
          <w:rFonts w:ascii="Calibri" w:hAnsi="Calibri"/>
          <w:sz w:val="22"/>
          <w:lang w:val="en-GB"/>
        </w:rPr>
        <w:t>For permanent project staff, please indicate the percentage of the salary covered by FAO funds.</w:t>
      </w:r>
    </w:p>
    <w:p w14:paraId="1D83D63C"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2 - Staff travel</w:t>
      </w:r>
    </w:p>
    <w:p w14:paraId="65BE87C6" w14:textId="77777777"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sz w:val="22"/>
          <w:lang w:val="en-GB"/>
        </w:rPr>
        <w:t>Ensure expenditures indicated here clearly indicate which activities they relate to, number and role of travellers.</w:t>
      </w:r>
    </w:p>
    <w:p w14:paraId="596B97D0" w14:textId="77777777"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should be reasonable and include all costs incurred for the travellers (i.e. food and accommodation, local transports etc.)</w:t>
      </w:r>
    </w:p>
    <w:p w14:paraId="0FABDB16" w14:textId="77777777" w:rsidR="005B2DA4" w:rsidRPr="001E6A6A" w:rsidRDefault="007257B0" w:rsidP="00D22EF8">
      <w:pPr>
        <w:pStyle w:val="ColorfulList-Accent110"/>
        <w:numPr>
          <w:ilvl w:val="0"/>
          <w:numId w:val="18"/>
        </w:numPr>
        <w:contextualSpacing/>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rates should not be excessive and in line with national practices;</w:t>
      </w:r>
    </w:p>
    <w:p w14:paraId="4F008A4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3 - Equipment</w:t>
      </w:r>
    </w:p>
    <w:p w14:paraId="62C56A82" w14:textId="368C0C57" w:rsidR="005B2DA4" w:rsidRPr="001E6A6A" w:rsidRDefault="005B2DA4" w:rsidP="00D22EF8">
      <w:pPr>
        <w:pStyle w:val="ColorfulList-Accent110"/>
        <w:numPr>
          <w:ilvl w:val="0"/>
          <w:numId w:val="17"/>
        </w:numPr>
        <w:contextualSpacing/>
        <w:jc w:val="both"/>
        <w:rPr>
          <w:rFonts w:ascii="Calibri" w:hAnsi="Calibri"/>
          <w:sz w:val="22"/>
          <w:lang w:val="en-GB"/>
        </w:rPr>
      </w:pPr>
      <w:r w:rsidRPr="001E6A6A">
        <w:rPr>
          <w:rFonts w:ascii="Calibri" w:hAnsi="Calibri"/>
          <w:sz w:val="22"/>
          <w:lang w:val="en-GB"/>
        </w:rPr>
        <w:t>Provide accurate and reasonable estimated costs, and demonstrate items listed here correspond to actual project needs (a bullet point can be added in the corresponding activity if necessary). FAO</w:t>
      </w:r>
      <w:r w:rsidR="00EE6105">
        <w:rPr>
          <w:rFonts w:ascii="Calibri" w:hAnsi="Calibri"/>
          <w:sz w:val="22"/>
          <w:lang w:val="en-GB"/>
        </w:rPr>
        <w:t>-EU</w:t>
      </w:r>
      <w:r w:rsidRPr="001E6A6A">
        <w:rPr>
          <w:rFonts w:ascii="Calibri" w:hAnsi="Calibri"/>
          <w:sz w:val="22"/>
          <w:lang w:val="en-GB"/>
        </w:rPr>
        <w:t xml:space="preserve"> FLEGT will expect project implementers to purchase only material relevant to project implementation, and to apply general acceptable practices for procurement.</w:t>
      </w:r>
    </w:p>
    <w:p w14:paraId="4A93D737"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4 - Operating costs</w:t>
      </w:r>
    </w:p>
    <w:p w14:paraId="24B43897" w14:textId="77777777" w:rsidR="005B2DA4" w:rsidRPr="001E6A6A" w:rsidRDefault="005B2DA4" w:rsidP="00D22EF8">
      <w:pPr>
        <w:pStyle w:val="ColorfulList-Accent110"/>
        <w:numPr>
          <w:ilvl w:val="0"/>
          <w:numId w:val="16"/>
        </w:numPr>
        <w:spacing w:after="0"/>
        <w:contextualSpacing/>
        <w:jc w:val="both"/>
        <w:rPr>
          <w:rFonts w:ascii="Calibri" w:hAnsi="Calibri"/>
          <w:sz w:val="22"/>
          <w:lang w:val="en-GB"/>
        </w:rPr>
      </w:pPr>
      <w:r w:rsidRPr="001E6A6A">
        <w:rPr>
          <w:rFonts w:ascii="Calibri" w:hAnsi="Calibri"/>
          <w:sz w:val="22"/>
          <w:lang w:val="en-GB"/>
        </w:rPr>
        <w:t>Provide accurate and reasonable estimated costs, and demonstrate expenses listed here correspond to actual project needs (a bullet point can be added in the corresponding activity if necessary).</w:t>
      </w:r>
    </w:p>
    <w:p w14:paraId="231116BC" w14:textId="7CA4B8E0" w:rsidR="00956F09" w:rsidRPr="00F27D76" w:rsidRDefault="007257B0" w:rsidP="00956F09">
      <w:pPr>
        <w:numPr>
          <w:ilvl w:val="0"/>
          <w:numId w:val="9"/>
        </w:numPr>
        <w:jc w:val="both"/>
        <w:rPr>
          <w:rFonts w:ascii="Calibri" w:hAnsi="Calibri"/>
          <w:sz w:val="22"/>
          <w:lang w:val="en-GB"/>
        </w:rPr>
      </w:pPr>
      <w:r w:rsidRPr="001E6A6A">
        <w:rPr>
          <w:rFonts w:ascii="Calibri" w:hAnsi="Calibri"/>
          <w:sz w:val="22"/>
          <w:lang w:val="en-GB"/>
        </w:rPr>
        <w:t>Overheads are not eligible costs under the Programme but additional administrative or management costs directly linked to project implementation can be charged to the project as lon</w:t>
      </w:r>
      <w:r w:rsidR="00F27D76">
        <w:rPr>
          <w:rFonts w:ascii="Calibri" w:hAnsi="Calibri"/>
          <w:sz w:val="22"/>
          <w:lang w:val="en-GB"/>
        </w:rPr>
        <w:t>g as they are clearly described.</w:t>
      </w:r>
    </w:p>
    <w:p w14:paraId="60B15756"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5 - Workshops/Trainings/Conferences</w:t>
      </w:r>
    </w:p>
    <w:p w14:paraId="0E706951" w14:textId="77777777" w:rsidR="005B2DA4" w:rsidRPr="001E6A6A" w:rsidRDefault="005B2DA4" w:rsidP="00D22EF8">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the number of estimated participants is systematically indicated, and all costs detailed per number of participants. Favour inexpensive facilities, and consider that working locally reduces excessive travel.</w:t>
      </w:r>
    </w:p>
    <w:p w14:paraId="0985118F" w14:textId="77777777" w:rsidR="007257B0" w:rsidRPr="001E6A6A"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Short events for large numbers of people may be useful for general awareness-raising type of activities. However, for training and skills transfer, workshops should be small and of adequate duration. Training activities should also be followed by practice or implementation/use of acquired skills. Project should favour a balanced participation of men and wom</w:t>
      </w:r>
      <w:r w:rsidR="00F83E79" w:rsidRPr="001E6A6A">
        <w:rPr>
          <w:rFonts w:ascii="Calibri" w:hAnsi="Calibri"/>
          <w:sz w:val="22"/>
          <w:lang w:val="en-GB"/>
        </w:rPr>
        <w:t>en when selecting beneficiaries.</w:t>
      </w:r>
    </w:p>
    <w:p w14:paraId="50FF5937" w14:textId="77777777" w:rsidR="007257B0" w:rsidRPr="001E6A6A"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Ensure an appropriate balance of costs between project activities and human resources and the organisation of workshops. A majority of funding should be dedicated to the implementation of activities and a</w:t>
      </w:r>
      <w:r w:rsidR="00F83E79" w:rsidRPr="001E6A6A">
        <w:rPr>
          <w:rFonts w:ascii="Calibri" w:hAnsi="Calibri"/>
          <w:sz w:val="22"/>
          <w:lang w:val="en-GB"/>
        </w:rPr>
        <w:t>chievements of outputs/outcomes.</w:t>
      </w:r>
    </w:p>
    <w:p w14:paraId="6F0E6AA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6 - Information management</w:t>
      </w:r>
    </w:p>
    <w:p w14:paraId="171E29B7"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reasonable costs for publications considering the targeted readers.</w:t>
      </w:r>
    </w:p>
    <w:p w14:paraId="7B330900"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No payments shall be made to media actors for coverage. Only in cases where advertising pages/radio slots/TV commercials are clearly required by a specific activity can payments be made.</w:t>
      </w:r>
    </w:p>
    <w:p w14:paraId="6FED35B1"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visibility articles listed are relevant and useful to the project objective, and their costs reasonable. Avoid give-away items with little impact on actual visibility of the project.</w:t>
      </w:r>
    </w:p>
    <w:p w14:paraId="7A31A854"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List only website or IT costs relating to site hosting or standard external fees. Maintenance of websites by webmasters, or fees to developers for applications for instance, should be listed in Human Resources.</w:t>
      </w:r>
    </w:p>
    <w:p w14:paraId="5E13A768" w14:textId="77777777" w:rsidR="00DE2018" w:rsidRPr="001E6A6A" w:rsidRDefault="00DE2018" w:rsidP="00DE2018">
      <w:pPr>
        <w:spacing w:after="120"/>
        <w:jc w:val="both"/>
        <w:rPr>
          <w:rFonts w:ascii="Calibri" w:hAnsi="Calibri"/>
          <w:sz w:val="22"/>
          <w:lang w:val="en-GB"/>
        </w:rPr>
      </w:pPr>
      <w:r w:rsidRPr="001E6A6A">
        <w:rPr>
          <w:rFonts w:ascii="Calibri" w:hAnsi="Calibri"/>
          <w:b/>
          <w:sz w:val="22"/>
          <w:lang w:val="en-GB"/>
        </w:rPr>
        <w:t>Remember!</w:t>
      </w:r>
      <w:r w:rsidRPr="001E6A6A">
        <w:rPr>
          <w:rFonts w:ascii="Calibri" w:hAnsi="Calibri"/>
          <w:sz w:val="22"/>
          <w:lang w:val="en-GB"/>
        </w:rPr>
        <w:t xml:space="preserve"> </w:t>
      </w:r>
    </w:p>
    <w:p w14:paraId="330A3B97"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Excel formula</w:t>
      </w:r>
      <w:r w:rsidR="005B2DA4" w:rsidRPr="001E6A6A">
        <w:rPr>
          <w:rFonts w:ascii="Calibri" w:hAnsi="Calibri"/>
          <w:sz w:val="22"/>
          <w:lang w:val="en-GB"/>
        </w:rPr>
        <w:t>s</w:t>
      </w:r>
      <w:r w:rsidRPr="001E6A6A">
        <w:rPr>
          <w:rFonts w:ascii="Calibri" w:hAnsi="Calibri"/>
          <w:sz w:val="22"/>
          <w:lang w:val="en-GB"/>
        </w:rPr>
        <w:t xml:space="preserve"> should be used to calculate costs on the basis of unit costs and number of units, do not simply type the figures into the cells separately.</w:t>
      </w:r>
    </w:p>
    <w:p w14:paraId="2A9CDE88"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You need a total cost for each budget line, make sure the total formula includes all the relevant cells.</w:t>
      </w:r>
    </w:p>
    <w:p w14:paraId="5F11D69B" w14:textId="766E85AD"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 xml:space="preserve">When you total the column, </w:t>
      </w:r>
      <w:r w:rsidR="00A24727">
        <w:rPr>
          <w:rFonts w:ascii="Calibri" w:hAnsi="Calibri"/>
          <w:sz w:val="22"/>
          <w:lang w:val="en-GB"/>
        </w:rPr>
        <w:t xml:space="preserve">either </w:t>
      </w:r>
      <w:r w:rsidRPr="001E6A6A">
        <w:rPr>
          <w:rFonts w:ascii="Calibri" w:hAnsi="Calibri"/>
          <w:sz w:val="22"/>
          <w:lang w:val="en-GB"/>
        </w:rPr>
        <w:t xml:space="preserve">add </w:t>
      </w:r>
      <w:r w:rsidR="00A24727">
        <w:rPr>
          <w:rFonts w:ascii="Calibri" w:hAnsi="Calibri"/>
          <w:sz w:val="22"/>
          <w:lang w:val="en-GB"/>
        </w:rPr>
        <w:t xml:space="preserve">all </w:t>
      </w:r>
      <w:r w:rsidRPr="001E6A6A">
        <w:rPr>
          <w:rFonts w:ascii="Calibri" w:hAnsi="Calibri"/>
          <w:sz w:val="22"/>
          <w:lang w:val="en-GB"/>
        </w:rPr>
        <w:t xml:space="preserve">the </w:t>
      </w:r>
      <w:r w:rsidR="00A24727">
        <w:rPr>
          <w:rFonts w:ascii="Calibri" w:hAnsi="Calibri"/>
          <w:sz w:val="22"/>
          <w:lang w:val="en-GB"/>
        </w:rPr>
        <w:t xml:space="preserve">subtotals, </w:t>
      </w:r>
      <w:r w:rsidRPr="001E6A6A">
        <w:rPr>
          <w:rFonts w:ascii="Calibri" w:hAnsi="Calibri"/>
          <w:sz w:val="22"/>
          <w:lang w:val="en-GB"/>
        </w:rPr>
        <w:t xml:space="preserve">or each budget line </w:t>
      </w:r>
      <w:r w:rsidR="00A24727">
        <w:rPr>
          <w:rFonts w:ascii="Calibri" w:hAnsi="Calibri"/>
          <w:sz w:val="22"/>
          <w:lang w:val="en-GB"/>
        </w:rPr>
        <w:t xml:space="preserve">without the subtotal. </w:t>
      </w:r>
    </w:p>
    <w:p w14:paraId="4C1C2DDD" w14:textId="6FF31437" w:rsidR="00DE2018" w:rsidRPr="002004A2" w:rsidRDefault="00DE2018" w:rsidP="002004A2">
      <w:pPr>
        <w:numPr>
          <w:ilvl w:val="0"/>
          <w:numId w:val="10"/>
        </w:numPr>
        <w:spacing w:after="120"/>
        <w:ind w:left="714" w:hanging="357"/>
        <w:jc w:val="both"/>
        <w:rPr>
          <w:rFonts w:ascii="Calibri" w:hAnsi="Calibri"/>
          <w:sz w:val="22"/>
          <w:lang w:val="en-GB"/>
        </w:rPr>
      </w:pPr>
      <w:r w:rsidRPr="001E6A6A">
        <w:rPr>
          <w:rFonts w:ascii="Calibri" w:hAnsi="Calibri"/>
          <w:sz w:val="22"/>
          <w:lang w:val="en-GB"/>
        </w:rPr>
        <w:t>All these errors hav</w:t>
      </w:r>
      <w:r w:rsidR="002004A2">
        <w:rPr>
          <w:rFonts w:ascii="Calibri" w:hAnsi="Calibri"/>
          <w:sz w:val="22"/>
          <w:lang w:val="en-GB"/>
        </w:rPr>
        <w:t xml:space="preserve">e occurred in earlier proposals. Please check </w:t>
      </w:r>
      <w:r w:rsidRPr="002004A2">
        <w:rPr>
          <w:rFonts w:ascii="Calibri" w:hAnsi="Calibri"/>
          <w:sz w:val="22"/>
          <w:lang w:val="en-GB"/>
        </w:rPr>
        <w:t xml:space="preserve">your Excel budget file </w:t>
      </w:r>
      <w:r w:rsidRPr="002004A2">
        <w:rPr>
          <w:rFonts w:ascii="Calibri" w:hAnsi="Calibri"/>
          <w:sz w:val="22"/>
          <w:u w:val="single"/>
          <w:lang w:val="en-GB"/>
        </w:rPr>
        <w:t>before</w:t>
      </w:r>
      <w:r w:rsidRPr="002004A2">
        <w:rPr>
          <w:rFonts w:ascii="Calibri" w:hAnsi="Calibri"/>
          <w:sz w:val="22"/>
          <w:lang w:val="en-GB"/>
        </w:rPr>
        <w:t xml:space="preserve"> you submit it! </w:t>
      </w:r>
    </w:p>
    <w:p w14:paraId="70185D09" w14:textId="77777777" w:rsidR="00B921F0" w:rsidRDefault="00B921F0" w:rsidP="00276F2A">
      <w:pPr>
        <w:pStyle w:val="Heading1"/>
        <w:rPr>
          <w:sz w:val="22"/>
        </w:rPr>
      </w:pPr>
    </w:p>
    <w:p w14:paraId="71B615BB" w14:textId="77777777" w:rsidR="00276F2A" w:rsidRDefault="00276F2A" w:rsidP="00276F2A">
      <w:pPr>
        <w:rPr>
          <w:lang w:val="en-GB"/>
        </w:rPr>
      </w:pPr>
    </w:p>
    <w:p w14:paraId="716CA3B0" w14:textId="77777777" w:rsidR="00276F2A" w:rsidRDefault="00276F2A" w:rsidP="00276F2A">
      <w:pPr>
        <w:rPr>
          <w:lang w:val="en-GB"/>
        </w:rPr>
      </w:pPr>
    </w:p>
    <w:p w14:paraId="2D017755" w14:textId="77777777" w:rsidR="00276F2A" w:rsidRDefault="00276F2A" w:rsidP="00276F2A">
      <w:pPr>
        <w:pStyle w:val="Heading1"/>
        <w:rPr>
          <w:color w:val="5B9BD5"/>
        </w:rPr>
        <w:sectPr w:rsidR="00276F2A" w:rsidSect="00985AAB">
          <w:pgSz w:w="11906" w:h="16838" w:code="9"/>
          <w:pgMar w:top="1418" w:right="1418" w:bottom="1418" w:left="1418" w:header="709" w:footer="709" w:gutter="0"/>
          <w:cols w:space="708"/>
          <w:docGrid w:linePitch="360"/>
        </w:sectPr>
      </w:pPr>
    </w:p>
    <w:p w14:paraId="122D6AF2" w14:textId="1C69E427" w:rsidR="009D7023" w:rsidRPr="00C708A6" w:rsidRDefault="000C647C" w:rsidP="00C708A6">
      <w:pPr>
        <w:pStyle w:val="Heading1"/>
        <w:jc w:val="center"/>
        <w:rPr>
          <w:color w:val="5B9BD5"/>
        </w:rPr>
      </w:pPr>
      <w:bookmarkStart w:id="80" w:name="_Toc339274419"/>
      <w:bookmarkStart w:id="81" w:name="_Toc508705807"/>
      <w:r w:rsidRPr="00C708A6">
        <w:rPr>
          <w:color w:val="5B9BD5"/>
        </w:rPr>
        <w:t>Annex</w:t>
      </w:r>
      <w:r w:rsidR="009D7023" w:rsidRPr="00C708A6">
        <w:rPr>
          <w:color w:val="5B9BD5"/>
        </w:rPr>
        <w:t xml:space="preserve"> </w:t>
      </w:r>
      <w:bookmarkEnd w:id="80"/>
      <w:r w:rsidR="005D6785">
        <w:rPr>
          <w:color w:val="5B9BD5"/>
        </w:rPr>
        <w:t>1</w:t>
      </w:r>
      <w:r w:rsidR="00C708A6" w:rsidRPr="00C708A6">
        <w:rPr>
          <w:color w:val="5B9BD5"/>
        </w:rPr>
        <w:t xml:space="preserve"> </w:t>
      </w:r>
      <w:r w:rsidR="002004A2">
        <w:rPr>
          <w:color w:val="5B9BD5"/>
        </w:rPr>
        <w:t>-</w:t>
      </w:r>
      <w:r w:rsidR="00C708A6" w:rsidRPr="00C708A6">
        <w:rPr>
          <w:color w:val="5B9BD5"/>
        </w:rPr>
        <w:t xml:space="preserve"> </w:t>
      </w:r>
      <w:r w:rsidR="002004A2">
        <w:rPr>
          <w:color w:val="5B9BD5"/>
        </w:rPr>
        <w:t>Gender m</w:t>
      </w:r>
      <w:r w:rsidR="00C708A6" w:rsidRPr="00C708A6">
        <w:rPr>
          <w:color w:val="5B9BD5"/>
        </w:rPr>
        <w:t>ainstreaming: list of proposed a</w:t>
      </w:r>
      <w:r w:rsidR="009D7023" w:rsidRPr="00C708A6">
        <w:rPr>
          <w:color w:val="5B9BD5"/>
        </w:rPr>
        <w:t>ctions</w:t>
      </w:r>
      <w:bookmarkEnd w:id="81"/>
    </w:p>
    <w:p w14:paraId="248E251E" w14:textId="77777777" w:rsidR="009D7023" w:rsidRPr="008D47E6" w:rsidRDefault="009D7023" w:rsidP="009D7023">
      <w:pPr>
        <w:pStyle w:val="Default"/>
        <w:rPr>
          <w:rFonts w:cstheme="minorBidi"/>
          <w:color w:val="auto"/>
          <w:sz w:val="32"/>
          <w:szCs w:val="32"/>
        </w:rPr>
      </w:pPr>
    </w:p>
    <w:p w14:paraId="1F0820D0" w14:textId="77777777" w:rsidR="00300E16" w:rsidRDefault="009D7023" w:rsidP="002004A2">
      <w:pPr>
        <w:pStyle w:val="Default"/>
        <w:jc w:val="both"/>
        <w:rPr>
          <w:color w:val="auto"/>
        </w:rPr>
      </w:pPr>
      <w:r w:rsidRPr="00300E16">
        <w:rPr>
          <w:iCs/>
          <w:color w:val="auto"/>
        </w:rPr>
        <w:t xml:space="preserve">The following is an indicative list of </w:t>
      </w:r>
      <w:r w:rsidRPr="00300E16">
        <w:rPr>
          <w:color w:val="auto"/>
        </w:rPr>
        <w:t>activities that should serve as reference for the Service Providers in the formulation of their gender-spe</w:t>
      </w:r>
      <w:r w:rsidR="00300E16">
        <w:rPr>
          <w:color w:val="auto"/>
        </w:rPr>
        <w:t xml:space="preserve">cific activities. </w:t>
      </w:r>
    </w:p>
    <w:p w14:paraId="3BA34296" w14:textId="77777777" w:rsidR="00300E16" w:rsidRDefault="00300E16" w:rsidP="002004A2">
      <w:pPr>
        <w:pStyle w:val="Default"/>
        <w:jc w:val="both"/>
        <w:rPr>
          <w:color w:val="auto"/>
        </w:rPr>
      </w:pPr>
    </w:p>
    <w:p w14:paraId="736C78B6" w14:textId="15DF894E" w:rsidR="009D7023" w:rsidRPr="00300E16" w:rsidRDefault="00300E16" w:rsidP="002004A2">
      <w:pPr>
        <w:pStyle w:val="Default"/>
        <w:jc w:val="both"/>
        <w:rPr>
          <w:color w:val="auto"/>
        </w:rPr>
      </w:pPr>
      <w:r>
        <w:rPr>
          <w:color w:val="auto"/>
        </w:rPr>
        <w:t xml:space="preserve">The proposed </w:t>
      </w:r>
      <w:r w:rsidR="009D7023" w:rsidRPr="00300E16">
        <w:rPr>
          <w:color w:val="auto"/>
        </w:rPr>
        <w:t xml:space="preserve">actions are grouped under four categories, with corresponding objectives. There is no expectation that all activities would be addressed but proponents are strongly encouraged to include/make reference to some of these activities in the development of their project interventions. </w:t>
      </w:r>
    </w:p>
    <w:p w14:paraId="7C32C696" w14:textId="77777777" w:rsidR="009D7023" w:rsidRPr="00300E16" w:rsidRDefault="009D7023" w:rsidP="002004A2">
      <w:pPr>
        <w:pStyle w:val="Default"/>
        <w:jc w:val="both"/>
        <w:rPr>
          <w:color w:val="auto"/>
        </w:rPr>
      </w:pPr>
    </w:p>
    <w:p w14:paraId="235FE42A" w14:textId="57CC59BB" w:rsidR="009D7023" w:rsidRPr="00300E16" w:rsidRDefault="009D7023" w:rsidP="002004A2">
      <w:pPr>
        <w:pStyle w:val="Default"/>
        <w:numPr>
          <w:ilvl w:val="0"/>
          <w:numId w:val="26"/>
        </w:numPr>
        <w:jc w:val="both"/>
        <w:rPr>
          <w:color w:val="auto"/>
        </w:rPr>
      </w:pPr>
      <w:r w:rsidRPr="00300E16">
        <w:rPr>
          <w:b/>
          <w:bCs/>
          <w:color w:val="auto"/>
        </w:rPr>
        <w:t>Normative and policy dialogue</w:t>
      </w:r>
      <w:r w:rsidRPr="00300E16">
        <w:rPr>
          <w:color w:val="auto"/>
        </w:rPr>
        <w:t xml:space="preserve">: Mainstream gender in national forestry policies and debate; enhance inclusiveness in the decision-making process. </w:t>
      </w:r>
    </w:p>
    <w:p w14:paraId="30C0F773" w14:textId="77777777" w:rsidR="009D7023" w:rsidRPr="00300E16" w:rsidRDefault="009D7023" w:rsidP="002004A2">
      <w:pPr>
        <w:pStyle w:val="Default"/>
        <w:jc w:val="both"/>
        <w:rPr>
          <w:color w:val="auto"/>
        </w:rPr>
      </w:pPr>
    </w:p>
    <w:p w14:paraId="75E1C899" w14:textId="72026D73" w:rsidR="009D7023" w:rsidRPr="00300E16" w:rsidRDefault="009D7023" w:rsidP="002004A2">
      <w:pPr>
        <w:pStyle w:val="Default"/>
        <w:jc w:val="both"/>
        <w:rPr>
          <w:color w:val="auto"/>
        </w:rPr>
      </w:pPr>
      <w:r w:rsidRPr="00300E16">
        <w:rPr>
          <w:color w:val="auto"/>
        </w:rPr>
        <w:t xml:space="preserve">Examples of activities: </w:t>
      </w:r>
    </w:p>
    <w:p w14:paraId="71D97CE8" w14:textId="09978869" w:rsidR="009D7023" w:rsidRPr="00300E16" w:rsidRDefault="009D7023" w:rsidP="002004A2">
      <w:pPr>
        <w:pStyle w:val="Default"/>
        <w:numPr>
          <w:ilvl w:val="1"/>
          <w:numId w:val="25"/>
        </w:numPr>
        <w:spacing w:after="39"/>
        <w:jc w:val="both"/>
        <w:rPr>
          <w:color w:val="auto"/>
        </w:rPr>
      </w:pPr>
      <w:r w:rsidRPr="00300E16">
        <w:rPr>
          <w:color w:val="auto"/>
        </w:rPr>
        <w:t xml:space="preserve">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3F99BCB4" w14:textId="4BCB65EF" w:rsidR="009D7023" w:rsidRPr="00300E16" w:rsidRDefault="009D7023" w:rsidP="002004A2">
      <w:pPr>
        <w:pStyle w:val="Default"/>
        <w:numPr>
          <w:ilvl w:val="1"/>
          <w:numId w:val="25"/>
        </w:numPr>
        <w:spacing w:after="39"/>
        <w:jc w:val="both"/>
        <w:rPr>
          <w:color w:val="auto"/>
        </w:rPr>
      </w:pPr>
      <w:r w:rsidRPr="00300E16">
        <w:rPr>
          <w:color w:val="auto"/>
        </w:rPr>
        <w:t xml:space="preserve">Promote/conduct gender analysis as a tool for better informed policy-making (baseline studies to inform laws reform, formulation of ad-hoc policies etc.). </w:t>
      </w:r>
    </w:p>
    <w:p w14:paraId="07E918F0" w14:textId="55124DE0" w:rsidR="009D7023" w:rsidRPr="00300E16" w:rsidRDefault="009D7023" w:rsidP="002004A2">
      <w:pPr>
        <w:pStyle w:val="Default"/>
        <w:numPr>
          <w:ilvl w:val="1"/>
          <w:numId w:val="25"/>
        </w:numPr>
        <w:spacing w:after="39"/>
        <w:jc w:val="both"/>
        <w:rPr>
          <w:color w:val="auto"/>
        </w:rPr>
      </w:pPr>
      <w:r w:rsidRPr="00300E16">
        <w:rPr>
          <w:color w:val="auto"/>
        </w:rPr>
        <w:t xml:space="preserve">Ensure that stocktaking exercises associated with the formulation and revision of national forest policies adequately account for the differences in uses of forest and non-forest resources between women and men. </w:t>
      </w:r>
    </w:p>
    <w:p w14:paraId="146E76F9" w14:textId="3A42723A" w:rsidR="009D7023" w:rsidRPr="00300E16" w:rsidRDefault="009D7023" w:rsidP="002004A2">
      <w:pPr>
        <w:pStyle w:val="Default"/>
        <w:numPr>
          <w:ilvl w:val="1"/>
          <w:numId w:val="25"/>
        </w:numPr>
        <w:spacing w:after="39"/>
        <w:jc w:val="both"/>
        <w:rPr>
          <w:color w:val="auto"/>
        </w:rPr>
      </w:pPr>
      <w:r w:rsidRPr="00300E16">
        <w:rPr>
          <w:color w:val="auto"/>
        </w:rPr>
        <w:t xml:space="preserve">Build women capacity to participate in decision-making processes (facilitate access to decision-making bodies through provision of ad-hoc support services, including awareness raising, capacity development activities etc.). </w:t>
      </w:r>
    </w:p>
    <w:p w14:paraId="6CD6E261" w14:textId="2224EB78" w:rsidR="009D7023" w:rsidRPr="00300E16" w:rsidRDefault="009D7023" w:rsidP="002004A2">
      <w:pPr>
        <w:pStyle w:val="Default"/>
        <w:numPr>
          <w:ilvl w:val="1"/>
          <w:numId w:val="25"/>
        </w:numPr>
        <w:spacing w:after="39"/>
        <w:jc w:val="both"/>
        <w:rPr>
          <w:color w:val="auto"/>
        </w:rPr>
      </w:pPr>
      <w:r w:rsidRPr="00300E16">
        <w:rPr>
          <w:color w:val="auto"/>
        </w:rPr>
        <w:t xml:space="preserve">Ensure that women are effectively engaged as members of relevant stakeholder groups consulted for the draft of national forestry laws and regulations. </w:t>
      </w:r>
    </w:p>
    <w:p w14:paraId="0AB79EB9" w14:textId="7D6A309C" w:rsidR="009D7023" w:rsidRPr="00300E16" w:rsidRDefault="009D7023" w:rsidP="002004A2">
      <w:pPr>
        <w:pStyle w:val="Default"/>
        <w:numPr>
          <w:ilvl w:val="1"/>
          <w:numId w:val="25"/>
        </w:numPr>
        <w:spacing w:after="39"/>
        <w:jc w:val="both"/>
        <w:rPr>
          <w:color w:val="auto"/>
        </w:rPr>
      </w:pPr>
      <w:r w:rsidRPr="00300E16">
        <w:rPr>
          <w:i/>
          <w:iCs/>
          <w:color w:val="auto"/>
        </w:rPr>
        <w:t xml:space="preserve">Assess </w:t>
      </w:r>
      <w:r w:rsidRPr="00300E16">
        <w:rPr>
          <w:color w:val="auto"/>
        </w:rPr>
        <w:t xml:space="preserve">how gender considerations can be incorporated into national forest laws and regulations and how they can contribute to their effective implementation. </w:t>
      </w:r>
    </w:p>
    <w:p w14:paraId="4150DFDF" w14:textId="6DD7BE97" w:rsidR="009D7023" w:rsidRPr="00300E16" w:rsidRDefault="009D7023" w:rsidP="002004A2">
      <w:pPr>
        <w:pStyle w:val="Default"/>
        <w:numPr>
          <w:ilvl w:val="1"/>
          <w:numId w:val="25"/>
        </w:numPr>
        <w:spacing w:after="39"/>
        <w:jc w:val="both"/>
        <w:rPr>
          <w:color w:val="auto"/>
        </w:rPr>
      </w:pPr>
      <w:r w:rsidRPr="00300E16">
        <w:rPr>
          <w:color w:val="auto"/>
        </w:rPr>
        <w:t xml:space="preserve">Request that gender experts review draft national forestry regulations in order to assess gender sensitivity and provide guidance on improvements. </w:t>
      </w:r>
    </w:p>
    <w:p w14:paraId="56A93E7C" w14:textId="08B792AE" w:rsidR="009D7023" w:rsidRPr="00300E16" w:rsidRDefault="009D7023" w:rsidP="002004A2">
      <w:pPr>
        <w:pStyle w:val="Default"/>
        <w:numPr>
          <w:ilvl w:val="1"/>
          <w:numId w:val="25"/>
        </w:numPr>
        <w:spacing w:after="39"/>
        <w:jc w:val="both"/>
        <w:rPr>
          <w:color w:val="auto"/>
        </w:rPr>
      </w:pPr>
      <w:r w:rsidRPr="00300E16">
        <w:rPr>
          <w:color w:val="auto"/>
        </w:rPr>
        <w:t xml:space="preserve">Identify indigenous and local communities’ experts on forest governance and gender mainstreaming to support the integration of gender considerations into national forestry policies. </w:t>
      </w:r>
    </w:p>
    <w:p w14:paraId="35CEF809" w14:textId="0582DF60" w:rsidR="009D7023" w:rsidRPr="00300E16" w:rsidRDefault="009D7023" w:rsidP="002004A2">
      <w:pPr>
        <w:pStyle w:val="Default"/>
        <w:numPr>
          <w:ilvl w:val="1"/>
          <w:numId w:val="25"/>
        </w:numPr>
        <w:spacing w:after="39"/>
        <w:jc w:val="both"/>
        <w:rPr>
          <w:color w:val="auto"/>
        </w:rPr>
      </w:pPr>
      <w:r w:rsidRPr="00300E16">
        <w:rPr>
          <w:color w:val="auto"/>
        </w:rPr>
        <w:t xml:space="preserve">Review relevant policies to identify gender differences, including in policies related to forest governance, tenure and use rights, employment, health, local governance, decision-making and access to financial resources, and consider steps to address these. </w:t>
      </w:r>
    </w:p>
    <w:p w14:paraId="600E34B4" w14:textId="08C02844" w:rsidR="009D7023" w:rsidRPr="00300E16" w:rsidRDefault="009D7023" w:rsidP="002004A2">
      <w:pPr>
        <w:pStyle w:val="Default"/>
        <w:numPr>
          <w:ilvl w:val="1"/>
          <w:numId w:val="25"/>
        </w:numPr>
        <w:spacing w:after="39"/>
        <w:jc w:val="both"/>
        <w:rPr>
          <w:color w:val="auto"/>
        </w:rPr>
      </w:pPr>
      <w:r w:rsidRPr="00300E16">
        <w:rPr>
          <w:color w:val="auto"/>
        </w:rPr>
        <w:t xml:space="preserve">Gather and disseminate local and national case studies on the benefits of gender mainstreaming in forest governance and more in general sustainable use of natural resources (forests). </w:t>
      </w:r>
    </w:p>
    <w:p w14:paraId="1C08C984" w14:textId="4ED569A1" w:rsidR="009D7023" w:rsidRPr="00300E16" w:rsidRDefault="009D7023" w:rsidP="002004A2">
      <w:pPr>
        <w:pStyle w:val="Default"/>
        <w:numPr>
          <w:ilvl w:val="1"/>
          <w:numId w:val="25"/>
        </w:numPr>
        <w:jc w:val="both"/>
        <w:rPr>
          <w:color w:val="auto"/>
        </w:rPr>
      </w:pPr>
      <w:r w:rsidRPr="00300E16">
        <w:rPr>
          <w:color w:val="auto"/>
        </w:rPr>
        <w:t xml:space="preserve">Ensure that those responsible for high-level decision-making and international negotiations under the VPA agreement are aware of gender commitments at national and international level. </w:t>
      </w:r>
    </w:p>
    <w:p w14:paraId="09D3BC90" w14:textId="77777777" w:rsidR="00300E16" w:rsidRDefault="00300E16" w:rsidP="002004A2">
      <w:pPr>
        <w:pStyle w:val="Default"/>
        <w:spacing w:after="40"/>
        <w:jc w:val="both"/>
        <w:rPr>
          <w:color w:val="auto"/>
          <w:sz w:val="22"/>
          <w:szCs w:val="22"/>
        </w:rPr>
      </w:pPr>
    </w:p>
    <w:p w14:paraId="761B1BDC" w14:textId="36E01C51" w:rsidR="009D7023" w:rsidRPr="00300E16" w:rsidRDefault="009D7023" w:rsidP="002004A2">
      <w:pPr>
        <w:pStyle w:val="Default"/>
        <w:numPr>
          <w:ilvl w:val="0"/>
          <w:numId w:val="26"/>
        </w:numPr>
        <w:spacing w:after="40"/>
        <w:jc w:val="both"/>
        <w:rPr>
          <w:color w:val="auto"/>
        </w:rPr>
      </w:pPr>
      <w:r w:rsidRPr="00300E16">
        <w:rPr>
          <w:b/>
          <w:bCs/>
          <w:color w:val="auto"/>
        </w:rPr>
        <w:t>Organizational level</w:t>
      </w:r>
      <w:r w:rsidRPr="00300E16">
        <w:rPr>
          <w:color w:val="auto"/>
        </w:rPr>
        <w:t xml:space="preserve">: Promote gender equality and active participation within organizations. </w:t>
      </w:r>
    </w:p>
    <w:p w14:paraId="3E8EAFCC" w14:textId="2B868AAE" w:rsidR="009D7023" w:rsidRPr="00300E16" w:rsidRDefault="009D7023" w:rsidP="002004A2">
      <w:pPr>
        <w:pStyle w:val="Default"/>
        <w:numPr>
          <w:ilvl w:val="1"/>
          <w:numId w:val="27"/>
        </w:numPr>
        <w:spacing w:after="40"/>
        <w:jc w:val="both"/>
        <w:rPr>
          <w:color w:val="auto"/>
        </w:rPr>
      </w:pPr>
      <w:r w:rsidRPr="00300E16">
        <w:rPr>
          <w:color w:val="auto"/>
        </w:rPr>
        <w:t xml:space="preserve">Provide training and awareness raising on the links between gender and better forest governance, sustainable use of natural resources (forest) and improved livelihoods to interested staff, indigenous and local communities and policymakers. </w:t>
      </w:r>
    </w:p>
    <w:p w14:paraId="02FB02B3" w14:textId="6382F3C6" w:rsidR="009D7023" w:rsidRPr="00300E16" w:rsidRDefault="009D7023" w:rsidP="002004A2">
      <w:pPr>
        <w:pStyle w:val="Default"/>
        <w:numPr>
          <w:ilvl w:val="1"/>
          <w:numId w:val="27"/>
        </w:numPr>
        <w:spacing w:after="40"/>
        <w:jc w:val="both"/>
        <w:rPr>
          <w:color w:val="auto"/>
        </w:rPr>
      </w:pPr>
      <w:r w:rsidRPr="00300E16">
        <w:rPr>
          <w:color w:val="auto"/>
        </w:rPr>
        <w:t xml:space="preserve">Establish a list of gender experts that staff can access to support their work, including experts from indigenous and local communities. </w:t>
      </w:r>
    </w:p>
    <w:p w14:paraId="72A33B7B" w14:textId="31CEE678" w:rsidR="009D7023" w:rsidRPr="00300E16" w:rsidRDefault="009D7023" w:rsidP="002004A2">
      <w:pPr>
        <w:pStyle w:val="Default"/>
        <w:numPr>
          <w:ilvl w:val="1"/>
          <w:numId w:val="27"/>
        </w:numPr>
        <w:spacing w:after="40"/>
        <w:jc w:val="both"/>
        <w:rPr>
          <w:color w:val="auto"/>
        </w:rPr>
      </w:pPr>
      <w:r w:rsidRPr="00300E16">
        <w:rPr>
          <w:color w:val="auto"/>
        </w:rPr>
        <w:t xml:space="preserve">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7B2DCF33" w14:textId="696C66E1" w:rsidR="009D7023" w:rsidRPr="00300E16" w:rsidRDefault="009D7023" w:rsidP="002004A2">
      <w:pPr>
        <w:pStyle w:val="Default"/>
        <w:numPr>
          <w:ilvl w:val="1"/>
          <w:numId w:val="27"/>
        </w:numPr>
        <w:jc w:val="both"/>
        <w:rPr>
          <w:color w:val="auto"/>
        </w:rPr>
      </w:pPr>
      <w:r w:rsidRPr="00300E16">
        <w:rPr>
          <w:color w:val="auto"/>
        </w:rPr>
        <w:t xml:space="preserve">Consider adopting gender-responsive budgeting when assigning resources for implementation of projects. </w:t>
      </w:r>
    </w:p>
    <w:p w14:paraId="2772CF7D" w14:textId="77777777" w:rsidR="009D7023" w:rsidRPr="00300E16" w:rsidRDefault="009D7023" w:rsidP="002004A2">
      <w:pPr>
        <w:pStyle w:val="Default"/>
        <w:jc w:val="both"/>
        <w:rPr>
          <w:color w:val="auto"/>
        </w:rPr>
      </w:pPr>
    </w:p>
    <w:p w14:paraId="77EC1783" w14:textId="50D737EC" w:rsidR="009D7023" w:rsidRPr="00300E16" w:rsidRDefault="009D7023" w:rsidP="002004A2">
      <w:pPr>
        <w:pStyle w:val="Default"/>
        <w:numPr>
          <w:ilvl w:val="0"/>
          <w:numId w:val="26"/>
        </w:numPr>
        <w:spacing w:after="39"/>
        <w:jc w:val="both"/>
        <w:rPr>
          <w:color w:val="auto"/>
        </w:rPr>
      </w:pPr>
      <w:r w:rsidRPr="00300E16">
        <w:rPr>
          <w:b/>
          <w:bCs/>
          <w:color w:val="auto"/>
        </w:rPr>
        <w:t xml:space="preserve">Implementation and delivery: </w:t>
      </w:r>
      <w:r w:rsidRPr="00300E16">
        <w:rPr>
          <w:color w:val="auto"/>
        </w:rPr>
        <w:t xml:space="preserve">link gender aspects to the achievement of Programme outcomes (reduce poverty, decrease adverse environmental impacts, promote better forest governance, enhance opportunities for more sustainable livelihoods and market integration) </w:t>
      </w:r>
    </w:p>
    <w:p w14:paraId="518B5D98" w14:textId="2DF6810A" w:rsidR="009D7023" w:rsidRPr="00300E16" w:rsidRDefault="009D7023" w:rsidP="002004A2">
      <w:pPr>
        <w:pStyle w:val="Default"/>
        <w:numPr>
          <w:ilvl w:val="1"/>
          <w:numId w:val="31"/>
        </w:numPr>
        <w:spacing w:after="39"/>
        <w:jc w:val="both"/>
        <w:rPr>
          <w:color w:val="auto"/>
        </w:rPr>
      </w:pPr>
      <w:r w:rsidRPr="00300E16">
        <w:rPr>
          <w:color w:val="auto"/>
        </w:rPr>
        <w:t xml:space="preserve">Ensure gender balance in capacity building to enable effective participation in implementation processes and consider providing dedicated capacity building for women’s groups, as appropriate. </w:t>
      </w:r>
    </w:p>
    <w:p w14:paraId="6A927DD6" w14:textId="64C1235D" w:rsidR="009D7023" w:rsidRPr="00300E16" w:rsidRDefault="009D7023" w:rsidP="002004A2">
      <w:pPr>
        <w:pStyle w:val="Default"/>
        <w:numPr>
          <w:ilvl w:val="1"/>
          <w:numId w:val="31"/>
        </w:numPr>
        <w:spacing w:after="39"/>
        <w:jc w:val="both"/>
        <w:rPr>
          <w:color w:val="auto"/>
        </w:rPr>
      </w:pPr>
      <w:r w:rsidRPr="00300E16">
        <w:rPr>
          <w:color w:val="auto"/>
        </w:rPr>
        <w:t xml:space="preserve">Develop and disseminate information material on the linkages between gender and better forest governance in different languages that can equally be understood by men and women. </w:t>
      </w:r>
    </w:p>
    <w:p w14:paraId="10F270FB" w14:textId="6076929B" w:rsidR="009D7023" w:rsidRPr="00300E16" w:rsidRDefault="009D7023" w:rsidP="002004A2">
      <w:pPr>
        <w:pStyle w:val="Default"/>
        <w:numPr>
          <w:ilvl w:val="1"/>
          <w:numId w:val="31"/>
        </w:numPr>
        <w:spacing w:after="39"/>
        <w:jc w:val="both"/>
        <w:rPr>
          <w:color w:val="auto"/>
        </w:rPr>
      </w:pPr>
      <w:r w:rsidRPr="00300E16">
        <w:rPr>
          <w:color w:val="auto"/>
        </w:rPr>
        <w:t xml:space="preserve">Monitor and report on the participation of men and women in implementation processes. </w:t>
      </w:r>
    </w:p>
    <w:p w14:paraId="3FE518C9" w14:textId="3FE32CC2" w:rsidR="009D7023" w:rsidRPr="00300E16" w:rsidRDefault="009D7023" w:rsidP="002004A2">
      <w:pPr>
        <w:pStyle w:val="Default"/>
        <w:numPr>
          <w:ilvl w:val="1"/>
          <w:numId w:val="31"/>
        </w:numPr>
        <w:spacing w:after="39"/>
        <w:jc w:val="both"/>
        <w:rPr>
          <w:color w:val="auto"/>
        </w:rPr>
      </w:pPr>
      <w:r w:rsidRPr="00300E16">
        <w:rPr>
          <w:color w:val="auto"/>
        </w:rPr>
        <w:t xml:space="preserve">Consider the different needs of men and women when designing and implementing specific actions in support of the implementation of project/Programme activities. </w:t>
      </w:r>
    </w:p>
    <w:p w14:paraId="52F4BB6C" w14:textId="0938F043" w:rsidR="009D7023" w:rsidRPr="00300E16" w:rsidRDefault="009D7023" w:rsidP="002004A2">
      <w:pPr>
        <w:pStyle w:val="Default"/>
        <w:numPr>
          <w:ilvl w:val="1"/>
          <w:numId w:val="31"/>
        </w:numPr>
        <w:spacing w:after="39"/>
        <w:jc w:val="both"/>
        <w:rPr>
          <w:color w:val="auto"/>
        </w:rPr>
      </w:pPr>
      <w:r w:rsidRPr="00300E16">
        <w:rPr>
          <w:color w:val="auto"/>
        </w:rPr>
        <w:t xml:space="preserve">Consider the different risks faced by men and women as a result of actions undertaken to achieve project/Programme objectives. </w:t>
      </w:r>
    </w:p>
    <w:p w14:paraId="11C7075D" w14:textId="6865EF63" w:rsidR="009D7023" w:rsidRPr="00300E16" w:rsidRDefault="009D7023" w:rsidP="002004A2">
      <w:pPr>
        <w:pStyle w:val="Default"/>
        <w:numPr>
          <w:ilvl w:val="1"/>
          <w:numId w:val="31"/>
        </w:numPr>
        <w:spacing w:after="39"/>
        <w:jc w:val="both"/>
        <w:rPr>
          <w:color w:val="auto"/>
        </w:rPr>
      </w:pPr>
      <w:r w:rsidRPr="00300E16">
        <w:rPr>
          <w:color w:val="auto"/>
        </w:rPr>
        <w:t xml:space="preserve">Ensure that men and women’s access to and use of forest resources are equally taken into consideration and assessed during the implementation of a project. </w:t>
      </w:r>
    </w:p>
    <w:p w14:paraId="1B722832" w14:textId="299D99E2" w:rsidR="009D7023" w:rsidRPr="00300E16" w:rsidRDefault="009D7023" w:rsidP="002004A2">
      <w:pPr>
        <w:pStyle w:val="Default"/>
        <w:numPr>
          <w:ilvl w:val="1"/>
          <w:numId w:val="31"/>
        </w:numPr>
        <w:spacing w:after="39"/>
        <w:jc w:val="both"/>
        <w:rPr>
          <w:color w:val="auto"/>
        </w:rPr>
      </w:pPr>
      <w:r w:rsidRPr="00300E16">
        <w:rPr>
          <w:color w:val="auto"/>
        </w:rPr>
        <w:t xml:space="preserve">Include gender-disaggregated data when reporting on project progresses and achievements. </w:t>
      </w:r>
    </w:p>
    <w:p w14:paraId="057CBC7E" w14:textId="1E2542AE" w:rsidR="009D7023" w:rsidRPr="00300E16" w:rsidRDefault="009D7023" w:rsidP="002004A2">
      <w:pPr>
        <w:pStyle w:val="Default"/>
        <w:numPr>
          <w:ilvl w:val="1"/>
          <w:numId w:val="31"/>
        </w:numPr>
        <w:jc w:val="both"/>
        <w:rPr>
          <w:color w:val="auto"/>
        </w:rPr>
      </w:pPr>
      <w:r w:rsidRPr="00300E16">
        <w:rPr>
          <w:color w:val="auto"/>
        </w:rPr>
        <w:t xml:space="preserve">Collect and disseminate case studies and best practices on impacts monitoring, evaluation and indicators for gender mainstreaming in the forestry sector. </w:t>
      </w:r>
    </w:p>
    <w:p w14:paraId="1D57D557" w14:textId="77777777" w:rsidR="009D7023" w:rsidRDefault="009D7023" w:rsidP="002004A2">
      <w:pPr>
        <w:pStyle w:val="Default"/>
        <w:jc w:val="both"/>
        <w:rPr>
          <w:color w:val="auto"/>
          <w:sz w:val="22"/>
          <w:szCs w:val="22"/>
        </w:rPr>
      </w:pPr>
    </w:p>
    <w:p w14:paraId="40E6A54E" w14:textId="38E8AAFC" w:rsidR="009D7023" w:rsidRPr="00300E16" w:rsidRDefault="009D7023" w:rsidP="002004A2">
      <w:pPr>
        <w:pStyle w:val="Default"/>
        <w:numPr>
          <w:ilvl w:val="0"/>
          <w:numId w:val="26"/>
        </w:numPr>
        <w:spacing w:after="39"/>
        <w:jc w:val="both"/>
        <w:rPr>
          <w:color w:val="auto"/>
        </w:rPr>
      </w:pPr>
      <w:r w:rsidRPr="00300E16">
        <w:rPr>
          <w:b/>
          <w:bCs/>
          <w:color w:val="auto"/>
        </w:rPr>
        <w:t xml:space="preserve">Partnerships: </w:t>
      </w:r>
      <w:r w:rsidRPr="00300E16">
        <w:rPr>
          <w:color w:val="auto"/>
        </w:rPr>
        <w:t xml:space="preserve">build partnership to promote gender mainstreaming among different stakeholders and actors, at the national and regional level. </w:t>
      </w:r>
    </w:p>
    <w:p w14:paraId="1224E383" w14:textId="106E6C72" w:rsidR="009D7023" w:rsidRPr="00300E16" w:rsidRDefault="009D7023" w:rsidP="002004A2">
      <w:pPr>
        <w:pStyle w:val="Default"/>
        <w:numPr>
          <w:ilvl w:val="1"/>
          <w:numId w:val="32"/>
        </w:numPr>
        <w:spacing w:after="39"/>
        <w:jc w:val="both"/>
        <w:rPr>
          <w:color w:val="auto"/>
        </w:rPr>
      </w:pPr>
      <w:r w:rsidRPr="00300E16">
        <w:rPr>
          <w:color w:val="auto"/>
        </w:rPr>
        <w:t xml:space="preserve">Take stock of gender-related commitments at the national and international level. </w:t>
      </w:r>
    </w:p>
    <w:p w14:paraId="2C38D19D" w14:textId="77431BD1" w:rsidR="009D7023" w:rsidRPr="00300E16" w:rsidRDefault="009D7023" w:rsidP="002004A2">
      <w:pPr>
        <w:pStyle w:val="Default"/>
        <w:numPr>
          <w:ilvl w:val="1"/>
          <w:numId w:val="32"/>
        </w:numPr>
        <w:spacing w:after="39"/>
        <w:jc w:val="both"/>
        <w:rPr>
          <w:color w:val="auto"/>
        </w:rPr>
      </w:pPr>
      <w:r w:rsidRPr="00300E16">
        <w:rPr>
          <w:color w:val="auto"/>
        </w:rPr>
        <w:t xml:space="preserve">Engage ministries responsible for gender and/or women in planning and implementation of project activities. </w:t>
      </w:r>
    </w:p>
    <w:p w14:paraId="1ACE3048" w14:textId="648F08ED" w:rsidR="009D7023" w:rsidRPr="00300E16" w:rsidRDefault="009D7023" w:rsidP="002004A2">
      <w:pPr>
        <w:pStyle w:val="Default"/>
        <w:numPr>
          <w:ilvl w:val="1"/>
          <w:numId w:val="32"/>
        </w:numPr>
        <w:spacing w:after="39"/>
        <w:jc w:val="both"/>
        <w:rPr>
          <w:color w:val="auto"/>
        </w:rPr>
      </w:pPr>
      <w:r w:rsidRPr="00300E16">
        <w:rPr>
          <w:color w:val="auto"/>
        </w:rPr>
        <w:t xml:space="preserve">Identify and/or establish collaborations with other relevant national or regional stakeholders that are already gathering and using gender-disaggregated data and/or incorporating gender considerations in their actions. </w:t>
      </w:r>
    </w:p>
    <w:p w14:paraId="731EEF21" w14:textId="5E564A6E" w:rsidR="009D7023" w:rsidRDefault="009D7023" w:rsidP="002004A2">
      <w:pPr>
        <w:pStyle w:val="Default"/>
        <w:numPr>
          <w:ilvl w:val="1"/>
          <w:numId w:val="32"/>
        </w:numPr>
        <w:jc w:val="both"/>
        <w:rPr>
          <w:color w:val="auto"/>
        </w:rPr>
      </w:pPr>
      <w:r w:rsidRPr="00300E16">
        <w:rPr>
          <w:color w:val="auto"/>
        </w:rPr>
        <w:t xml:space="preserve">Engage women’s groups already active in related sectors such as agriculture or land use rights. </w:t>
      </w:r>
    </w:p>
    <w:p w14:paraId="50F458F1" w14:textId="77777777" w:rsidR="00300E16" w:rsidRDefault="00300E16" w:rsidP="002004A2">
      <w:pPr>
        <w:pStyle w:val="Default"/>
        <w:jc w:val="both"/>
        <w:rPr>
          <w:color w:val="auto"/>
        </w:rPr>
      </w:pPr>
    </w:p>
    <w:p w14:paraId="4904F5C2" w14:textId="77777777" w:rsidR="00300E16" w:rsidRDefault="00300E16" w:rsidP="002004A2">
      <w:pPr>
        <w:pStyle w:val="Default"/>
        <w:jc w:val="both"/>
        <w:rPr>
          <w:color w:val="auto"/>
        </w:rPr>
      </w:pPr>
    </w:p>
    <w:p w14:paraId="5E54F601" w14:textId="77777777" w:rsidR="00300E16" w:rsidRDefault="00300E16" w:rsidP="002004A2">
      <w:pPr>
        <w:pStyle w:val="Default"/>
        <w:jc w:val="both"/>
        <w:rPr>
          <w:color w:val="auto"/>
        </w:rPr>
      </w:pPr>
    </w:p>
    <w:p w14:paraId="7C6E7F18" w14:textId="77777777" w:rsidR="00300E16" w:rsidRDefault="00300E16" w:rsidP="00300E16">
      <w:pPr>
        <w:pStyle w:val="Default"/>
        <w:rPr>
          <w:color w:val="auto"/>
        </w:rPr>
      </w:pPr>
    </w:p>
    <w:p w14:paraId="360EA9CA" w14:textId="77777777" w:rsidR="00300E16" w:rsidRDefault="00300E16" w:rsidP="00300E16">
      <w:pPr>
        <w:pStyle w:val="Default"/>
        <w:rPr>
          <w:color w:val="auto"/>
        </w:rPr>
      </w:pPr>
    </w:p>
    <w:p w14:paraId="6B947DC7" w14:textId="77777777" w:rsidR="00300E16" w:rsidRDefault="00300E16" w:rsidP="00300E16">
      <w:pPr>
        <w:pStyle w:val="Default"/>
        <w:rPr>
          <w:color w:val="auto"/>
        </w:rPr>
      </w:pPr>
    </w:p>
    <w:p w14:paraId="67992152" w14:textId="77777777" w:rsidR="00C708A6" w:rsidRDefault="00C708A6" w:rsidP="00300E16">
      <w:pPr>
        <w:pStyle w:val="Default"/>
        <w:rPr>
          <w:color w:val="auto"/>
        </w:rPr>
      </w:pPr>
    </w:p>
    <w:p w14:paraId="78A03515" w14:textId="77777777" w:rsidR="00C708A6" w:rsidRDefault="00C708A6" w:rsidP="00300E16">
      <w:pPr>
        <w:pStyle w:val="Default"/>
        <w:rPr>
          <w:color w:val="auto"/>
        </w:rPr>
      </w:pPr>
    </w:p>
    <w:p w14:paraId="35214EDB" w14:textId="77777777" w:rsidR="00C708A6" w:rsidRDefault="00C708A6" w:rsidP="00300E16">
      <w:pPr>
        <w:pStyle w:val="Default"/>
        <w:rPr>
          <w:color w:val="auto"/>
        </w:rPr>
      </w:pPr>
    </w:p>
    <w:p w14:paraId="59DAF482" w14:textId="77777777" w:rsidR="00C708A6" w:rsidRDefault="00C708A6" w:rsidP="00300E16">
      <w:pPr>
        <w:pStyle w:val="Default"/>
        <w:rPr>
          <w:color w:val="auto"/>
        </w:rPr>
      </w:pPr>
    </w:p>
    <w:p w14:paraId="3FE30DF9" w14:textId="77777777" w:rsidR="00C708A6" w:rsidRDefault="00C708A6" w:rsidP="00300E16">
      <w:pPr>
        <w:pStyle w:val="Default"/>
        <w:rPr>
          <w:color w:val="auto"/>
        </w:rPr>
      </w:pPr>
    </w:p>
    <w:p w14:paraId="049BCEC5" w14:textId="77777777" w:rsidR="00C708A6" w:rsidRDefault="00C708A6" w:rsidP="00300E16">
      <w:pPr>
        <w:pStyle w:val="Default"/>
        <w:rPr>
          <w:color w:val="auto"/>
        </w:rPr>
      </w:pPr>
    </w:p>
    <w:p w14:paraId="68580FB7" w14:textId="77777777" w:rsidR="00C708A6" w:rsidRDefault="00C708A6" w:rsidP="00300E16">
      <w:pPr>
        <w:pStyle w:val="Default"/>
        <w:rPr>
          <w:color w:val="auto"/>
        </w:rPr>
      </w:pPr>
    </w:p>
    <w:p w14:paraId="155FC982" w14:textId="77777777" w:rsidR="00C708A6" w:rsidRDefault="00C708A6" w:rsidP="00300E16">
      <w:pPr>
        <w:pStyle w:val="Default"/>
        <w:rPr>
          <w:color w:val="auto"/>
        </w:rPr>
      </w:pPr>
    </w:p>
    <w:p w14:paraId="16C23488" w14:textId="77777777" w:rsidR="00C708A6" w:rsidRDefault="00C708A6" w:rsidP="00300E16">
      <w:pPr>
        <w:pStyle w:val="Default"/>
        <w:rPr>
          <w:color w:val="auto"/>
        </w:rPr>
      </w:pPr>
    </w:p>
    <w:p w14:paraId="3365F0A4" w14:textId="77777777" w:rsidR="00C708A6" w:rsidRDefault="00C708A6" w:rsidP="00300E16">
      <w:pPr>
        <w:pStyle w:val="Default"/>
        <w:rPr>
          <w:color w:val="auto"/>
        </w:rPr>
      </w:pPr>
    </w:p>
    <w:p w14:paraId="68CD95FF" w14:textId="77777777" w:rsidR="00C708A6" w:rsidRDefault="00C708A6" w:rsidP="00300E16">
      <w:pPr>
        <w:pStyle w:val="Default"/>
        <w:rPr>
          <w:color w:val="auto"/>
        </w:rPr>
      </w:pPr>
    </w:p>
    <w:p w14:paraId="32005059" w14:textId="77777777" w:rsidR="00C708A6" w:rsidRDefault="00C708A6" w:rsidP="00300E16">
      <w:pPr>
        <w:pStyle w:val="Default"/>
        <w:rPr>
          <w:color w:val="auto"/>
        </w:rPr>
      </w:pPr>
    </w:p>
    <w:p w14:paraId="3AAA1B80" w14:textId="77777777" w:rsidR="00300E16" w:rsidRDefault="00300E16" w:rsidP="00300E16">
      <w:pPr>
        <w:pStyle w:val="Default"/>
        <w:rPr>
          <w:color w:val="auto"/>
        </w:rPr>
      </w:pPr>
    </w:p>
    <w:p w14:paraId="2AEDE008" w14:textId="77777777" w:rsidR="00300E16" w:rsidRPr="00300E16" w:rsidRDefault="00300E16" w:rsidP="00300E16">
      <w:pPr>
        <w:pStyle w:val="Default"/>
        <w:rPr>
          <w:color w:val="auto"/>
        </w:rPr>
      </w:pPr>
    </w:p>
    <w:p w14:paraId="04C8AEF1" w14:textId="77777777" w:rsidR="009D7023" w:rsidRDefault="009D7023" w:rsidP="009D7023"/>
    <w:p w14:paraId="2D287EDC" w14:textId="77777777" w:rsidR="003C1BA6" w:rsidRDefault="003C1BA6" w:rsidP="00B921F0">
      <w:pPr>
        <w:jc w:val="center"/>
        <w:rPr>
          <w:rFonts w:ascii="Calibri" w:hAnsi="Calibri" w:cs="Co Text Bd"/>
          <w:b/>
          <w:noProof/>
          <w:sz w:val="22"/>
        </w:rPr>
      </w:pPr>
    </w:p>
    <w:p w14:paraId="05979285" w14:textId="511731B6" w:rsidR="00B921F0" w:rsidRDefault="00B921F0" w:rsidP="00B921F0">
      <w:pPr>
        <w:jc w:val="center"/>
        <w:rPr>
          <w:szCs w:val="24"/>
          <w:lang w:val="en-GB"/>
        </w:rPr>
      </w:pPr>
    </w:p>
    <w:p w14:paraId="22DCAE91" w14:textId="77777777" w:rsidR="00B921F0" w:rsidRDefault="00B921F0" w:rsidP="00B921F0">
      <w:pPr>
        <w:jc w:val="both"/>
        <w:rPr>
          <w:szCs w:val="24"/>
          <w:lang w:val="en-GB"/>
        </w:rPr>
      </w:pPr>
    </w:p>
    <w:p w14:paraId="0721B7A3" w14:textId="77777777" w:rsidR="00B921F0" w:rsidRDefault="00B921F0" w:rsidP="00B921F0">
      <w:pPr>
        <w:jc w:val="both"/>
        <w:rPr>
          <w:szCs w:val="24"/>
          <w:lang w:val="en-GB"/>
        </w:rPr>
      </w:pPr>
    </w:p>
    <w:p w14:paraId="338E9C37" w14:textId="77777777" w:rsidR="00B921F0" w:rsidRDefault="00B921F0" w:rsidP="00B921F0">
      <w:pPr>
        <w:jc w:val="both"/>
        <w:rPr>
          <w:szCs w:val="24"/>
          <w:lang w:val="en-GB"/>
        </w:rPr>
      </w:pPr>
    </w:p>
    <w:p w14:paraId="010BC612" w14:textId="2663F442" w:rsidR="00B921F0" w:rsidRDefault="00C708A6" w:rsidP="00B921F0">
      <w:pPr>
        <w:jc w:val="both"/>
        <w:rPr>
          <w:szCs w:val="24"/>
          <w:lang w:val="en-GB"/>
        </w:rPr>
      </w:pPr>
      <w:r w:rsidRPr="007E7979">
        <w:rPr>
          <w:rFonts w:ascii="Calibri" w:hAnsi="Calibri" w:cs="Co Text Bd"/>
          <w:b/>
          <w:bCs/>
          <w:smallCaps/>
          <w:noProof/>
          <w:sz w:val="72"/>
          <w:szCs w:val="72"/>
          <w:lang w:val="en-GB" w:eastAsia="en-GB"/>
        </w:rPr>
        <w:drawing>
          <wp:inline distT="0" distB="0" distL="0" distR="0" wp14:anchorId="639E3CCD" wp14:editId="3E8AE3B6">
            <wp:extent cx="5759450" cy="1433532"/>
            <wp:effectExtent l="0" t="0" r="0" b="0"/>
            <wp:docPr id="4" name="Picture 4" descr="C:\Users\orlandic\Desktop\LOGO\NEW_FAO-EU-FLEGT-InstitutionalStripe_2017_Package\ENG\NEW FAO-EU_FLEG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Desktop\LOGO\NEW_FAO-EU-FLEGT-InstitutionalStripe_2017_Package\ENG\NEW FAO-EU_FLEGT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33532"/>
                    </a:xfrm>
                    <a:prstGeom prst="rect">
                      <a:avLst/>
                    </a:prstGeom>
                    <a:noFill/>
                    <a:ln>
                      <a:noFill/>
                    </a:ln>
                  </pic:spPr>
                </pic:pic>
              </a:graphicData>
            </a:graphic>
          </wp:inline>
        </w:drawing>
      </w:r>
    </w:p>
    <w:p w14:paraId="3BBA5D15" w14:textId="77777777" w:rsidR="00B921F0" w:rsidRDefault="00B921F0" w:rsidP="00B921F0">
      <w:pPr>
        <w:jc w:val="both"/>
        <w:rPr>
          <w:szCs w:val="24"/>
          <w:lang w:val="en-GB"/>
        </w:rPr>
      </w:pPr>
    </w:p>
    <w:p w14:paraId="7791BF7A" w14:textId="77777777" w:rsidR="00F83E79" w:rsidRDefault="00F83E79" w:rsidP="00B921F0">
      <w:pPr>
        <w:jc w:val="both"/>
        <w:rPr>
          <w:szCs w:val="24"/>
          <w:lang w:val="en-GB"/>
        </w:rPr>
      </w:pPr>
    </w:p>
    <w:p w14:paraId="2D6B9040" w14:textId="77777777" w:rsidR="00F83E79" w:rsidRDefault="00F83E79" w:rsidP="00B921F0">
      <w:pPr>
        <w:jc w:val="both"/>
        <w:rPr>
          <w:szCs w:val="24"/>
          <w:lang w:val="en-GB"/>
        </w:rPr>
      </w:pPr>
    </w:p>
    <w:p w14:paraId="47DE76C1" w14:textId="77777777" w:rsidR="003C1BA6" w:rsidRDefault="003C1BA6" w:rsidP="00B921F0">
      <w:pPr>
        <w:jc w:val="both"/>
        <w:rPr>
          <w:szCs w:val="24"/>
          <w:lang w:val="en-GB"/>
        </w:rPr>
      </w:pPr>
    </w:p>
    <w:p w14:paraId="3C7EA54D" w14:textId="77777777" w:rsidR="003C1BA6" w:rsidRDefault="003C1BA6" w:rsidP="00B921F0">
      <w:pPr>
        <w:jc w:val="both"/>
        <w:rPr>
          <w:szCs w:val="24"/>
          <w:lang w:val="en-GB"/>
        </w:rPr>
      </w:pPr>
    </w:p>
    <w:p w14:paraId="619856FC" w14:textId="77777777" w:rsidR="00B921F0" w:rsidRDefault="00B921F0" w:rsidP="00B921F0">
      <w:pPr>
        <w:jc w:val="both"/>
        <w:rPr>
          <w:szCs w:val="24"/>
          <w:lang w:val="en-GB"/>
        </w:rPr>
      </w:pPr>
    </w:p>
    <w:p w14:paraId="2C4DDD7C" w14:textId="77777777" w:rsidR="00B921F0" w:rsidRDefault="00B921F0" w:rsidP="00B921F0">
      <w:pPr>
        <w:jc w:val="both"/>
        <w:rPr>
          <w:szCs w:val="24"/>
          <w:lang w:val="en-GB"/>
        </w:rPr>
      </w:pPr>
    </w:p>
    <w:p w14:paraId="3A06150A" w14:textId="77777777" w:rsidR="00B921F0" w:rsidRPr="001E6A6A" w:rsidRDefault="00B921F0" w:rsidP="00B921F0">
      <w:pPr>
        <w:jc w:val="center"/>
        <w:rPr>
          <w:rFonts w:ascii="Calibri" w:hAnsi="Calibri"/>
          <w:sz w:val="20"/>
          <w:szCs w:val="20"/>
          <w:highlight w:val="yellow"/>
          <w:lang w:eastAsia="x-none"/>
        </w:rPr>
      </w:pPr>
      <w:r w:rsidRPr="001E6A6A">
        <w:rPr>
          <w:rFonts w:ascii="Calibri" w:hAnsi="Calibri"/>
          <w:sz w:val="20"/>
          <w:szCs w:val="20"/>
          <w:lang w:eastAsia="x-none"/>
        </w:rPr>
        <w:t>This activity is funded by the Swedish International Cooperation Agency, the United Kingdom Department for International Development and the European Union. The views expressed herein can in no way be taken to reflect the official opinion of the Swedish International Cooperation Agency, the United Kingdom Department for International Development or the European Union.</w:t>
      </w:r>
    </w:p>
    <w:p w14:paraId="1661E93E" w14:textId="77777777" w:rsidR="00715812" w:rsidRPr="00BF1B9F" w:rsidRDefault="00715812" w:rsidP="000F0AA9">
      <w:pPr>
        <w:spacing w:after="0" w:line="240" w:lineRule="auto"/>
        <w:jc w:val="both"/>
        <w:rPr>
          <w:rFonts w:ascii="Calibri" w:hAnsi="Calibri"/>
          <w:sz w:val="22"/>
        </w:rPr>
      </w:pPr>
    </w:p>
    <w:sectPr w:rsidR="00715812" w:rsidRPr="00BF1B9F" w:rsidSect="00B92F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604C6" w14:textId="77777777" w:rsidR="0074678A" w:rsidRDefault="0074678A" w:rsidP="00800C7F">
      <w:pPr>
        <w:spacing w:after="0" w:line="240" w:lineRule="auto"/>
      </w:pPr>
      <w:r>
        <w:separator/>
      </w:r>
    </w:p>
  </w:endnote>
  <w:endnote w:type="continuationSeparator" w:id="0">
    <w:p w14:paraId="09665D42" w14:textId="77777777" w:rsidR="0074678A" w:rsidRDefault="0074678A" w:rsidP="00800C7F">
      <w:pPr>
        <w:spacing w:after="0" w:line="240" w:lineRule="auto"/>
      </w:pPr>
      <w:r>
        <w:continuationSeparator/>
      </w:r>
    </w:p>
  </w:endnote>
  <w:endnote w:type="continuationNotice" w:id="1">
    <w:p w14:paraId="220D479A" w14:textId="77777777" w:rsidR="0074678A" w:rsidRDefault="00746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 Text Bd">
    <w:altName w:val="Trebuchet MS"/>
    <w:charset w:val="00"/>
    <w:family w:val="swiss"/>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o Text Lt">
    <w:altName w:val="Trebuchet MS"/>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17790"/>
      <w:docPartObj>
        <w:docPartGallery w:val="Page Numbers (Bottom of Page)"/>
        <w:docPartUnique/>
      </w:docPartObj>
    </w:sdtPr>
    <w:sdtEndPr>
      <w:rPr>
        <w:noProof/>
      </w:rPr>
    </w:sdtEndPr>
    <w:sdtContent>
      <w:p w14:paraId="76A223BC" w14:textId="77777777" w:rsidR="00CB7E9E" w:rsidRDefault="00CB7E9E">
        <w:pPr>
          <w:pStyle w:val="Footer"/>
          <w:jc w:val="right"/>
        </w:pPr>
        <w:r>
          <w:fldChar w:fldCharType="begin"/>
        </w:r>
        <w:r>
          <w:instrText xml:space="preserve"> PAGE   \* MERGEFORMAT </w:instrText>
        </w:r>
        <w:r>
          <w:fldChar w:fldCharType="separate"/>
        </w:r>
        <w:r w:rsidR="00152355">
          <w:rPr>
            <w:noProof/>
          </w:rPr>
          <w:t>10</w:t>
        </w:r>
        <w:r>
          <w:rPr>
            <w:noProof/>
          </w:rPr>
          <w:fldChar w:fldCharType="end"/>
        </w:r>
      </w:p>
    </w:sdtContent>
  </w:sdt>
  <w:p w14:paraId="4541D8DC" w14:textId="77777777" w:rsidR="00CB7E9E" w:rsidRDefault="00CB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DA5AB" w14:textId="77777777" w:rsidR="0074678A" w:rsidRDefault="0074678A" w:rsidP="00800C7F">
      <w:pPr>
        <w:spacing w:after="0" w:line="240" w:lineRule="auto"/>
      </w:pPr>
      <w:r>
        <w:separator/>
      </w:r>
    </w:p>
  </w:footnote>
  <w:footnote w:type="continuationSeparator" w:id="0">
    <w:p w14:paraId="7CC2B900" w14:textId="77777777" w:rsidR="0074678A" w:rsidRDefault="0074678A" w:rsidP="00800C7F">
      <w:pPr>
        <w:spacing w:after="0" w:line="240" w:lineRule="auto"/>
      </w:pPr>
      <w:r>
        <w:continuationSeparator/>
      </w:r>
    </w:p>
  </w:footnote>
  <w:footnote w:type="continuationNotice" w:id="1">
    <w:p w14:paraId="1CC9EC41" w14:textId="77777777" w:rsidR="0074678A" w:rsidRDefault="0074678A">
      <w:pPr>
        <w:spacing w:after="0" w:line="240" w:lineRule="auto"/>
      </w:pPr>
    </w:p>
  </w:footnote>
  <w:footnote w:id="2">
    <w:p w14:paraId="46A49A33" w14:textId="4555F3E1" w:rsidR="00CB7E9E" w:rsidRPr="00CF29A1" w:rsidRDefault="00CB7E9E" w:rsidP="008D0E1C">
      <w:pPr>
        <w:pStyle w:val="FootnoteText"/>
        <w:ind w:left="284" w:hanging="284"/>
        <w:rPr>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t xml:space="preserve">FLEGT Action Plan:  </w:t>
      </w:r>
      <w:r w:rsidR="001D302F">
        <w:fldChar w:fldCharType="begin"/>
      </w:r>
      <w:r w:rsidR="001D302F" w:rsidRPr="001D302F">
        <w:rPr>
          <w:lang w:val="fr-FR"/>
        </w:rPr>
        <w:instrText xml:space="preserve"> HYPERLINK "http://eur-lex.europa.eu/LexUriServ/LexUriServ.do?uri=COM:2003:0251:FIN:EN:PDF" </w:instrText>
      </w:r>
      <w:r w:rsidR="001D302F">
        <w:fldChar w:fldCharType="separate"/>
      </w:r>
      <w:r w:rsidR="00167432" w:rsidRPr="00E42748">
        <w:rPr>
          <w:rStyle w:val="Hyperlink"/>
          <w:sz w:val="18"/>
          <w:szCs w:val="18"/>
          <w:lang w:val="de-DE"/>
        </w:rPr>
        <w:t>http://eur-lex.europa.eu/LexUriServ/LexUriServ.do?uri=COM:2003:0251:FIN:EN:PDF</w:t>
      </w:r>
      <w:r w:rsidR="001D302F">
        <w:rPr>
          <w:rStyle w:val="Hyperlink"/>
          <w:sz w:val="18"/>
          <w:szCs w:val="18"/>
          <w:lang w:val="de-DE"/>
        </w:rPr>
        <w:fldChar w:fldCharType="end"/>
      </w:r>
      <w:r w:rsidR="00167432">
        <w:rPr>
          <w:sz w:val="18"/>
          <w:szCs w:val="18"/>
          <w:lang w:val="de-DE"/>
        </w:rPr>
        <w:t xml:space="preserve"> </w:t>
      </w:r>
    </w:p>
  </w:footnote>
  <w:footnote w:id="3">
    <w:p w14:paraId="6A2DCED4" w14:textId="77777777" w:rsidR="00CB7E9E" w:rsidRPr="00EA384B" w:rsidRDefault="00CB7E9E" w:rsidP="009D3F5B">
      <w:pPr>
        <w:pStyle w:val="FootnoteText"/>
      </w:pPr>
      <w:r w:rsidRPr="00984782">
        <w:rPr>
          <w:rStyle w:val="FootnoteReference"/>
          <w:rFonts w:asciiTheme="minorHAnsi" w:hAnsiTheme="minorHAnsi"/>
        </w:rPr>
        <w:footnoteRef/>
      </w:r>
      <w:r>
        <w:t xml:space="preserve"> </w:t>
      </w:r>
      <w:r w:rsidRPr="006146C3">
        <w:rPr>
          <w:rFonts w:ascii="Calibri" w:hAnsi="Calibri"/>
          <w:sz w:val="18"/>
          <w:szCs w:val="18"/>
        </w:rPr>
        <w:t xml:space="preserve">A private sector organization is a </w:t>
      </w:r>
      <w:r w:rsidRPr="007B0ABD">
        <w:rPr>
          <w:rFonts w:ascii="Calibri" w:hAnsi="Calibri"/>
          <w:b/>
          <w:sz w:val="18"/>
          <w:szCs w:val="18"/>
          <w:u w:val="single"/>
        </w:rPr>
        <w:t>non-profit</w:t>
      </w:r>
      <w:r w:rsidRPr="006146C3">
        <w:rPr>
          <w:rFonts w:ascii="Calibri" w:hAnsi="Calibri"/>
          <w:sz w:val="18"/>
          <w:szCs w:val="18"/>
        </w:rPr>
        <w:t xml:space="preserve"> organization repr</w:t>
      </w:r>
      <w:r>
        <w:rPr>
          <w:rFonts w:ascii="Calibri" w:hAnsi="Calibri"/>
          <w:sz w:val="18"/>
          <w:szCs w:val="18"/>
        </w:rPr>
        <w:t>esenting members of the private</w:t>
      </w:r>
      <w:r w:rsidRPr="006146C3">
        <w:rPr>
          <w:rFonts w:ascii="Calibri" w:hAnsi="Calibri"/>
          <w:sz w:val="18"/>
          <w:szCs w:val="18"/>
        </w:rPr>
        <w:t xml:space="preserve"> sector including </w:t>
      </w:r>
      <w:r>
        <w:rPr>
          <w:rFonts w:ascii="Calibri" w:hAnsi="Calibri"/>
          <w:sz w:val="18"/>
          <w:szCs w:val="18"/>
        </w:rPr>
        <w:t>trade unions</w:t>
      </w:r>
      <w:r w:rsidRPr="006146C3">
        <w:rPr>
          <w:rFonts w:ascii="Calibri" w:hAnsi="Calibri"/>
          <w:sz w:val="18"/>
          <w:szCs w:val="18"/>
        </w:rPr>
        <w:t xml:space="preserve">, federations, organizations </w:t>
      </w:r>
      <w:r>
        <w:rPr>
          <w:rFonts w:ascii="Calibri" w:hAnsi="Calibri"/>
          <w:sz w:val="18"/>
          <w:szCs w:val="18"/>
        </w:rPr>
        <w:t>of timber sector operators, processors or manufacturers, or other small-</w:t>
      </w:r>
      <w:r w:rsidRPr="006146C3">
        <w:rPr>
          <w:rFonts w:ascii="Calibri" w:hAnsi="Calibri"/>
          <w:sz w:val="18"/>
          <w:szCs w:val="18"/>
        </w:rPr>
        <w:t>scale unions or associations representing small and medium</w:t>
      </w:r>
      <w:r>
        <w:rPr>
          <w:rFonts w:ascii="Calibri" w:hAnsi="Calibri"/>
          <w:sz w:val="18"/>
          <w:szCs w:val="18"/>
        </w:rPr>
        <w:t xml:space="preserve"> sized e</w:t>
      </w:r>
      <w:r w:rsidRPr="006146C3">
        <w:rPr>
          <w:rFonts w:ascii="Calibri" w:hAnsi="Calibri"/>
          <w:sz w:val="18"/>
          <w:szCs w:val="18"/>
        </w:rPr>
        <w:t>nterprises operating exclusively in the forest sector</w:t>
      </w:r>
      <w:r>
        <w:rPr>
          <w:rFonts w:ascii="Calibri" w:hAnsi="Calibri"/>
          <w:sz w:val="18"/>
          <w:szCs w:val="18"/>
        </w:rPr>
        <w:t>. Private sector organizations can</w:t>
      </w:r>
      <w:r w:rsidRPr="006146C3">
        <w:rPr>
          <w:rFonts w:ascii="Calibri" w:hAnsi="Calibri"/>
          <w:sz w:val="18"/>
          <w:szCs w:val="18"/>
        </w:rPr>
        <w:t xml:space="preserve"> produce for domestic markets or export to regional and/or international markets. Direct support to private companies is not available through the </w:t>
      </w:r>
      <w:r>
        <w:rPr>
          <w:rFonts w:ascii="Calibri" w:hAnsi="Calibri"/>
          <w:sz w:val="18"/>
          <w:szCs w:val="18"/>
        </w:rPr>
        <w:t>P</w:t>
      </w:r>
      <w:r w:rsidRPr="006146C3">
        <w:rPr>
          <w:rFonts w:ascii="Calibri" w:hAnsi="Calibri"/>
          <w:sz w:val="18"/>
          <w:szCs w:val="18"/>
        </w:rPr>
        <w:t>rogramme</w:t>
      </w:r>
    </w:p>
  </w:footnote>
  <w:footnote w:id="4">
    <w:p w14:paraId="2F44031E" w14:textId="76FED577" w:rsidR="00CB7E9E" w:rsidRPr="00176409" w:rsidRDefault="00CB7E9E">
      <w:pPr>
        <w:pStyle w:val="FootnoteText"/>
      </w:pPr>
      <w:r>
        <w:rPr>
          <w:rStyle w:val="FootnoteReference"/>
        </w:rPr>
        <w:footnoteRef/>
      </w:r>
      <w:r>
        <w:t xml:space="preserve"> </w:t>
      </w:r>
      <w:r>
        <w:rPr>
          <w:rFonts w:asciiTheme="minorHAnsi" w:eastAsia="Calibri" w:hAnsiTheme="minorHAnsi"/>
          <w:sz w:val="20"/>
          <w:lang w:eastAsia="en-US"/>
        </w:rPr>
        <w:t>Stra</w:t>
      </w:r>
      <w:r w:rsidRPr="00176409">
        <w:rPr>
          <w:rFonts w:asciiTheme="minorHAnsi" w:eastAsia="Calibri" w:hAnsiTheme="minorHAnsi"/>
          <w:sz w:val="20"/>
          <w:lang w:eastAsia="en-US"/>
        </w:rPr>
        <w:t>tegic areas of the</w:t>
      </w:r>
      <w:r>
        <w:rPr>
          <w:rFonts w:asciiTheme="minorHAnsi" w:eastAsia="Calibri" w:hAnsiTheme="minorHAnsi"/>
          <w:sz w:val="20"/>
          <w:lang w:eastAsia="en-US"/>
        </w:rPr>
        <w:t xml:space="preserve"> Mozambique</w:t>
      </w:r>
      <w:r w:rsidRPr="00176409">
        <w:rPr>
          <w:rFonts w:asciiTheme="minorHAnsi" w:eastAsia="Calibri" w:hAnsiTheme="minorHAnsi"/>
          <w:sz w:val="20"/>
          <w:lang w:eastAsia="en-US"/>
        </w:rPr>
        <w:t xml:space="preserve"> are defined as the corridors of Beira and </w:t>
      </w:r>
      <w:proofErr w:type="spellStart"/>
      <w:r w:rsidRPr="00176409">
        <w:rPr>
          <w:rFonts w:asciiTheme="minorHAnsi" w:eastAsia="Calibri" w:hAnsiTheme="minorHAnsi"/>
          <w:sz w:val="20"/>
          <w:lang w:eastAsia="en-US"/>
        </w:rPr>
        <w:t>Nacala</w:t>
      </w:r>
      <w:proofErr w:type="spellEnd"/>
      <w:r w:rsidRPr="00176409">
        <w:rPr>
          <w:rFonts w:asciiTheme="minorHAnsi" w:eastAsia="Calibri" w:hAnsiTheme="minorHAnsi"/>
          <w:sz w:val="20"/>
          <w:lang w:eastAsia="en-US"/>
        </w:rPr>
        <w:t>, as these are the main transport corridors for exporting wood from the country.</w:t>
      </w:r>
    </w:p>
  </w:footnote>
  <w:footnote w:id="5">
    <w:p w14:paraId="41C4DC32" w14:textId="5A048A8A" w:rsidR="00CB7E9E" w:rsidRPr="00383FF7" w:rsidRDefault="00CB7E9E" w:rsidP="00D22EF8">
      <w:pPr>
        <w:pStyle w:val="FootnoteText"/>
        <w:jc w:val="both"/>
        <w:rPr>
          <w:sz w:val="18"/>
          <w:szCs w:val="18"/>
          <w:lang w:val="en-US"/>
        </w:rPr>
      </w:pPr>
      <w:r w:rsidRPr="00383FF7">
        <w:rPr>
          <w:rStyle w:val="FootnoteReference"/>
          <w:sz w:val="18"/>
          <w:szCs w:val="18"/>
        </w:rPr>
        <w:footnoteRef/>
      </w:r>
      <w:r w:rsidRPr="00383FF7">
        <w:rPr>
          <w:sz w:val="18"/>
          <w:szCs w:val="18"/>
          <w:lang w:val="en-US"/>
        </w:rPr>
        <w:t xml:space="preserve"> At this stage, it is not required to provide an official approval by the forestry administration. The references provided shall only aim to ensure that the submission of the project to the FAO</w:t>
      </w:r>
      <w:r>
        <w:rPr>
          <w:sz w:val="18"/>
          <w:szCs w:val="18"/>
          <w:lang w:val="en-US"/>
        </w:rPr>
        <w:t>-EU</w:t>
      </w:r>
      <w:r w:rsidRPr="00383FF7">
        <w:rPr>
          <w:sz w:val="18"/>
          <w:szCs w:val="18"/>
          <w:lang w:val="en-US"/>
        </w:rPr>
        <w:t xml:space="preserve"> FLEGT </w:t>
      </w:r>
      <w:proofErr w:type="spellStart"/>
      <w:r w:rsidRPr="00383FF7">
        <w:rPr>
          <w:sz w:val="18"/>
          <w:szCs w:val="18"/>
          <w:lang w:val="en-US"/>
        </w:rPr>
        <w:t>Programme</w:t>
      </w:r>
      <w:proofErr w:type="spellEnd"/>
      <w:r w:rsidRPr="00383FF7">
        <w:rPr>
          <w:sz w:val="18"/>
          <w:szCs w:val="18"/>
          <w:lang w:val="en-US"/>
        </w:rPr>
        <w:t xml:space="preserve"> is known by the heads of the forestry administration.</w:t>
      </w:r>
    </w:p>
  </w:footnote>
  <w:footnote w:id="6">
    <w:p w14:paraId="384042F4" w14:textId="77777777" w:rsidR="00CB7E9E" w:rsidRPr="00852251" w:rsidRDefault="00CB7E9E" w:rsidP="00D22EF8">
      <w:pPr>
        <w:pStyle w:val="FootnoteText"/>
        <w:jc w:val="both"/>
        <w:rPr>
          <w:rFonts w:ascii="Calibri" w:hAnsi="Calibri"/>
          <w:sz w:val="18"/>
          <w:szCs w:val="18"/>
          <w:lang w:val="en-US"/>
        </w:rPr>
      </w:pPr>
      <w:r w:rsidRPr="00383FF7">
        <w:rPr>
          <w:rStyle w:val="FootnoteReference"/>
          <w:sz w:val="18"/>
          <w:szCs w:val="18"/>
        </w:rPr>
        <w:footnoteRef/>
      </w:r>
      <w:r w:rsidRPr="00383FF7">
        <w:rPr>
          <w:sz w:val="18"/>
          <w:szCs w:val="18"/>
          <w:lang w:val="en-US"/>
        </w:rPr>
        <w:t xml:space="preserve"> If the applicant is a government institution, no reference shall be provided and the box “not applicable” should be checked.</w:t>
      </w:r>
    </w:p>
  </w:footnote>
  <w:footnote w:id="7">
    <w:p w14:paraId="33BC6414" w14:textId="2D30A36B" w:rsidR="00CB7E9E" w:rsidRPr="00080936" w:rsidRDefault="00CB7E9E">
      <w:pPr>
        <w:pStyle w:val="FootnoteText"/>
      </w:pPr>
      <w:r>
        <w:rPr>
          <w:rStyle w:val="FootnoteReference"/>
        </w:rPr>
        <w:footnoteRef/>
      </w:r>
      <w:r>
        <w:t xml:space="preserve"> </w:t>
      </w:r>
      <w:r>
        <w:rPr>
          <w:rFonts w:ascii="Calibri" w:hAnsi="Calibri" w:cs="Co Text Lt"/>
          <w:sz w:val="20"/>
          <w:szCs w:val="20"/>
        </w:rPr>
        <w:t>The</w:t>
      </w:r>
      <w:r w:rsidRPr="00110830">
        <w:rPr>
          <w:rFonts w:ascii="Calibri" w:hAnsi="Calibri" w:cs="Co Text Lt"/>
          <w:sz w:val="20"/>
          <w:szCs w:val="20"/>
        </w:rPr>
        <w:t xml:space="preserve"> work plan </w:t>
      </w:r>
      <w:r>
        <w:rPr>
          <w:rFonts w:ascii="Calibri" w:hAnsi="Calibri" w:cs="Co Text Lt"/>
          <w:sz w:val="20"/>
          <w:szCs w:val="20"/>
        </w:rPr>
        <w:t>provided is only an example</w:t>
      </w:r>
      <w:r w:rsidRPr="00110830">
        <w:rPr>
          <w:rFonts w:ascii="Calibri" w:hAnsi="Calibri" w:cs="Co Text Lt"/>
          <w:sz w:val="20"/>
          <w:szCs w:val="20"/>
        </w:rPr>
        <w:t>. The numbers of outputs and activities are variable, depending on the project. No preference will be granted to projects with more or fewer outputs or activities in the work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4E9"/>
    <w:multiLevelType w:val="hybridMultilevel"/>
    <w:tmpl w:val="91FCF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4"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192DE5"/>
    <w:multiLevelType w:val="hybridMultilevel"/>
    <w:tmpl w:val="765AE6B2"/>
    <w:lvl w:ilvl="0" w:tplc="08090001">
      <w:start w:val="1"/>
      <w:numFmt w:val="bullet"/>
      <w:lvlText w:val=""/>
      <w:lvlJc w:val="left"/>
      <w:pPr>
        <w:ind w:left="720" w:hanging="360"/>
      </w:pPr>
      <w:rPr>
        <w:rFonts w:ascii="Symbol" w:hAnsi="Symbol" w:hint="default"/>
      </w:rPr>
    </w:lvl>
    <w:lvl w:ilvl="1" w:tplc="D95063A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43E12"/>
    <w:multiLevelType w:val="hybridMultilevel"/>
    <w:tmpl w:val="DE5622A6"/>
    <w:lvl w:ilvl="0" w:tplc="83A496C2">
      <w:start w:val="1"/>
      <w:numFmt w:val="bullet"/>
      <w:lvlText w:val=""/>
      <w:lvlJc w:val="left"/>
      <w:pPr>
        <w:tabs>
          <w:tab w:val="num" w:pos="360"/>
        </w:tabs>
        <w:ind w:left="360" w:hanging="360"/>
      </w:pPr>
      <w:rPr>
        <w:rFonts w:ascii="Symbol" w:hAnsi="Symbol"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9" w15:restartNumberingAfterBreak="0">
    <w:nsid w:val="22DD27C3"/>
    <w:multiLevelType w:val="hybridMultilevel"/>
    <w:tmpl w:val="48368F56"/>
    <w:lvl w:ilvl="0" w:tplc="2DB4B99E">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C4859"/>
    <w:multiLevelType w:val="hybridMultilevel"/>
    <w:tmpl w:val="F68AD50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82CA2"/>
    <w:multiLevelType w:val="hybridMultilevel"/>
    <w:tmpl w:val="E4786602"/>
    <w:lvl w:ilvl="0" w:tplc="74E2A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A5173"/>
    <w:multiLevelType w:val="hybridMultilevel"/>
    <w:tmpl w:val="C1067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3755E"/>
    <w:multiLevelType w:val="hybridMultilevel"/>
    <w:tmpl w:val="FF5AD3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B112F"/>
    <w:multiLevelType w:val="hybridMultilevel"/>
    <w:tmpl w:val="2AB01F04"/>
    <w:lvl w:ilvl="0" w:tplc="8C643D4A">
      <w:start w:val="1"/>
      <w:numFmt w:val="decimal"/>
      <w:lvlText w:val="%1."/>
      <w:lvlJc w:val="left"/>
      <w:pPr>
        <w:tabs>
          <w:tab w:val="num" w:pos="360"/>
        </w:tabs>
        <w:ind w:left="360" w:hanging="360"/>
      </w:pPr>
      <w:rPr>
        <w:rFonts w:ascii="Calibri" w:hAnsi="Calibri" w:cs="Times New Roman"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9" w15:restartNumberingAfterBreak="0">
    <w:nsid w:val="44AA6CEB"/>
    <w:multiLevelType w:val="hybridMultilevel"/>
    <w:tmpl w:val="8BC0D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16808"/>
    <w:multiLevelType w:val="hybridMultilevel"/>
    <w:tmpl w:val="7C96FB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D6C9E"/>
    <w:multiLevelType w:val="hybridMultilevel"/>
    <w:tmpl w:val="7C1A8C52"/>
    <w:lvl w:ilvl="0" w:tplc="2DB4B99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4C3C68FE"/>
    <w:multiLevelType w:val="hybridMultilevel"/>
    <w:tmpl w:val="411E666C"/>
    <w:lvl w:ilvl="0" w:tplc="2DB4B99E">
      <w:numFmt w:val="bullet"/>
      <w:lvlText w:val="•"/>
      <w:lvlJc w:val="left"/>
      <w:pPr>
        <w:tabs>
          <w:tab w:val="num" w:pos="360"/>
        </w:tabs>
        <w:ind w:left="360" w:hanging="360"/>
      </w:pPr>
      <w:rPr>
        <w:rFonts w:ascii="Calibri" w:eastAsia="Calibri" w:hAnsi="Calibri" w:cs="Times New Roman"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BD19BD"/>
    <w:multiLevelType w:val="hybridMultilevel"/>
    <w:tmpl w:val="E73813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252EFD"/>
    <w:multiLevelType w:val="hybridMultilevel"/>
    <w:tmpl w:val="D9DC55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5F72D6"/>
    <w:multiLevelType w:val="hybridMultilevel"/>
    <w:tmpl w:val="8D600684"/>
    <w:lvl w:ilvl="0" w:tplc="D8BE96E8">
      <w:numFmt w:val="bullet"/>
      <w:lvlText w:val="-"/>
      <w:lvlJc w:val="left"/>
      <w:pPr>
        <w:ind w:left="720" w:hanging="360"/>
      </w:pPr>
      <w:rPr>
        <w:rFonts w:ascii="Tahoma" w:eastAsia="Times New Roman" w:hAnsi="Tahoma"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59A3E21"/>
    <w:multiLevelType w:val="hybridMultilevel"/>
    <w:tmpl w:val="5C742764"/>
    <w:lvl w:ilvl="0" w:tplc="D26E8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AD696C"/>
    <w:multiLevelType w:val="hybridMultilevel"/>
    <w:tmpl w:val="9D54314A"/>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B7F15"/>
    <w:multiLevelType w:val="hybridMultilevel"/>
    <w:tmpl w:val="027C9FBC"/>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06C36"/>
    <w:multiLevelType w:val="hybridMultilevel"/>
    <w:tmpl w:val="24D8EA20"/>
    <w:lvl w:ilvl="0" w:tplc="83A496C2">
      <w:start w:val="1"/>
      <w:numFmt w:val="bullet"/>
      <w:lvlText w:val=""/>
      <w:lvlJc w:val="left"/>
      <w:pPr>
        <w:tabs>
          <w:tab w:val="num" w:pos="360"/>
        </w:tabs>
        <w:ind w:left="360" w:hanging="360"/>
      </w:pPr>
      <w:rPr>
        <w:rFonts w:ascii="Symbol" w:hAnsi="Symbol"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7"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238CF"/>
    <w:multiLevelType w:val="hybridMultilevel"/>
    <w:tmpl w:val="15445206"/>
    <w:lvl w:ilvl="0" w:tplc="1BBC4A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B83E16"/>
    <w:multiLevelType w:val="hybridMultilevel"/>
    <w:tmpl w:val="3834AC38"/>
    <w:lvl w:ilvl="0" w:tplc="046CF2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3"/>
  </w:num>
  <w:num w:numId="5">
    <w:abstractNumId w:val="29"/>
  </w:num>
  <w:num w:numId="6">
    <w:abstractNumId w:val="37"/>
  </w:num>
  <w:num w:numId="7">
    <w:abstractNumId w:val="4"/>
  </w:num>
  <w:num w:numId="8">
    <w:abstractNumId w:val="11"/>
  </w:num>
  <w:num w:numId="9">
    <w:abstractNumId w:val="27"/>
  </w:num>
  <w:num w:numId="10">
    <w:abstractNumId w:val="35"/>
  </w:num>
  <w:num w:numId="11">
    <w:abstractNumId w:val="7"/>
  </w:num>
  <w:num w:numId="12">
    <w:abstractNumId w:val="2"/>
  </w:num>
  <w:num w:numId="13">
    <w:abstractNumId w:val="5"/>
  </w:num>
  <w:num w:numId="14">
    <w:abstractNumId w:val="34"/>
  </w:num>
  <w:num w:numId="15">
    <w:abstractNumId w:val="33"/>
  </w:num>
  <w:num w:numId="16">
    <w:abstractNumId w:val="21"/>
  </w:num>
  <w:num w:numId="17">
    <w:abstractNumId w:val="16"/>
  </w:num>
  <w:num w:numId="18">
    <w:abstractNumId w:val="1"/>
  </w:num>
  <w:num w:numId="19">
    <w:abstractNumId w:val="26"/>
  </w:num>
  <w:num w:numId="20">
    <w:abstractNumId w:val="3"/>
  </w:num>
  <w:num w:numId="21">
    <w:abstractNumId w:val="25"/>
  </w:num>
  <w:num w:numId="22">
    <w:abstractNumId w:val="39"/>
  </w:num>
  <w:num w:numId="23">
    <w:abstractNumId w:val="13"/>
  </w:num>
  <w:num w:numId="24">
    <w:abstractNumId w:val="10"/>
  </w:num>
  <w:num w:numId="25">
    <w:abstractNumId w:val="12"/>
  </w:num>
  <w:num w:numId="26">
    <w:abstractNumId w:val="30"/>
  </w:num>
  <w:num w:numId="27">
    <w:abstractNumId w:val="31"/>
  </w:num>
  <w:num w:numId="28">
    <w:abstractNumId w:val="14"/>
  </w:num>
  <w:num w:numId="29">
    <w:abstractNumId w:val="20"/>
  </w:num>
  <w:num w:numId="30">
    <w:abstractNumId w:val="28"/>
  </w:num>
  <w:num w:numId="31">
    <w:abstractNumId w:val="32"/>
  </w:num>
  <w:num w:numId="32">
    <w:abstractNumId w:val="15"/>
  </w:num>
  <w:num w:numId="33">
    <w:abstractNumId w:val="0"/>
  </w:num>
  <w:num w:numId="34">
    <w:abstractNumId w:val="22"/>
  </w:num>
  <w:num w:numId="35">
    <w:abstractNumId w:val="9"/>
  </w:num>
  <w:num w:numId="36">
    <w:abstractNumId w:val="19"/>
  </w:num>
  <w:num w:numId="37">
    <w:abstractNumId w:val="38"/>
  </w:num>
  <w:num w:numId="38">
    <w:abstractNumId w:val="24"/>
  </w:num>
  <w:num w:numId="39">
    <w:abstractNumId w:val="8"/>
  </w:num>
  <w:num w:numId="40">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5269"/>
    <w:rsid w:val="00005CA4"/>
    <w:rsid w:val="00012AF8"/>
    <w:rsid w:val="00015316"/>
    <w:rsid w:val="00016655"/>
    <w:rsid w:val="00023216"/>
    <w:rsid w:val="000238D1"/>
    <w:rsid w:val="00023FE4"/>
    <w:rsid w:val="00024411"/>
    <w:rsid w:val="00025B6F"/>
    <w:rsid w:val="000272C7"/>
    <w:rsid w:val="00027D2D"/>
    <w:rsid w:val="00030949"/>
    <w:rsid w:val="00031156"/>
    <w:rsid w:val="00031E53"/>
    <w:rsid w:val="0003209C"/>
    <w:rsid w:val="000335BD"/>
    <w:rsid w:val="00034DBF"/>
    <w:rsid w:val="00035249"/>
    <w:rsid w:val="00036AB0"/>
    <w:rsid w:val="00037CEF"/>
    <w:rsid w:val="000457FC"/>
    <w:rsid w:val="00045895"/>
    <w:rsid w:val="00045A05"/>
    <w:rsid w:val="000469FC"/>
    <w:rsid w:val="00047B03"/>
    <w:rsid w:val="000507FB"/>
    <w:rsid w:val="000509A3"/>
    <w:rsid w:val="00051A63"/>
    <w:rsid w:val="000521D7"/>
    <w:rsid w:val="000541D5"/>
    <w:rsid w:val="000546F8"/>
    <w:rsid w:val="00054D67"/>
    <w:rsid w:val="000554AC"/>
    <w:rsid w:val="00057E3A"/>
    <w:rsid w:val="00061BD9"/>
    <w:rsid w:val="00061FC4"/>
    <w:rsid w:val="000624B7"/>
    <w:rsid w:val="00063E8F"/>
    <w:rsid w:val="000652DE"/>
    <w:rsid w:val="00067FCD"/>
    <w:rsid w:val="00071522"/>
    <w:rsid w:val="00073088"/>
    <w:rsid w:val="00080936"/>
    <w:rsid w:val="000825AF"/>
    <w:rsid w:val="00082A93"/>
    <w:rsid w:val="00083B18"/>
    <w:rsid w:val="0008500A"/>
    <w:rsid w:val="00085D5D"/>
    <w:rsid w:val="00087B9E"/>
    <w:rsid w:val="00090367"/>
    <w:rsid w:val="000910AA"/>
    <w:rsid w:val="00091989"/>
    <w:rsid w:val="00093646"/>
    <w:rsid w:val="000955B3"/>
    <w:rsid w:val="000A1198"/>
    <w:rsid w:val="000A61BA"/>
    <w:rsid w:val="000B0C8D"/>
    <w:rsid w:val="000B2570"/>
    <w:rsid w:val="000B3BC6"/>
    <w:rsid w:val="000B4629"/>
    <w:rsid w:val="000B5CA5"/>
    <w:rsid w:val="000B5E66"/>
    <w:rsid w:val="000B64D8"/>
    <w:rsid w:val="000B66A6"/>
    <w:rsid w:val="000C05BD"/>
    <w:rsid w:val="000C16A7"/>
    <w:rsid w:val="000C3487"/>
    <w:rsid w:val="000C4F3B"/>
    <w:rsid w:val="000C5272"/>
    <w:rsid w:val="000C647C"/>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40A1"/>
    <w:rsid w:val="000F5586"/>
    <w:rsid w:val="000F5B87"/>
    <w:rsid w:val="001017F3"/>
    <w:rsid w:val="00101D80"/>
    <w:rsid w:val="00102294"/>
    <w:rsid w:val="00106383"/>
    <w:rsid w:val="0010698C"/>
    <w:rsid w:val="00107C90"/>
    <w:rsid w:val="001104DF"/>
    <w:rsid w:val="00110830"/>
    <w:rsid w:val="00111206"/>
    <w:rsid w:val="001129DE"/>
    <w:rsid w:val="00114689"/>
    <w:rsid w:val="00114B82"/>
    <w:rsid w:val="0011617D"/>
    <w:rsid w:val="0011731D"/>
    <w:rsid w:val="00121BF2"/>
    <w:rsid w:val="00122A17"/>
    <w:rsid w:val="0012421F"/>
    <w:rsid w:val="001243D1"/>
    <w:rsid w:val="00124F97"/>
    <w:rsid w:val="00126451"/>
    <w:rsid w:val="00130BE8"/>
    <w:rsid w:val="00130FB0"/>
    <w:rsid w:val="00131209"/>
    <w:rsid w:val="001315C2"/>
    <w:rsid w:val="00131EDA"/>
    <w:rsid w:val="001415D4"/>
    <w:rsid w:val="0014427C"/>
    <w:rsid w:val="00144735"/>
    <w:rsid w:val="00146841"/>
    <w:rsid w:val="00147F9C"/>
    <w:rsid w:val="00150730"/>
    <w:rsid w:val="00152355"/>
    <w:rsid w:val="001532C8"/>
    <w:rsid w:val="00153D9D"/>
    <w:rsid w:val="00157E04"/>
    <w:rsid w:val="00163D99"/>
    <w:rsid w:val="00164367"/>
    <w:rsid w:val="00166913"/>
    <w:rsid w:val="00167432"/>
    <w:rsid w:val="001702A6"/>
    <w:rsid w:val="0017115C"/>
    <w:rsid w:val="001711F7"/>
    <w:rsid w:val="00172291"/>
    <w:rsid w:val="00172F3C"/>
    <w:rsid w:val="00176409"/>
    <w:rsid w:val="00176548"/>
    <w:rsid w:val="00176B10"/>
    <w:rsid w:val="00177DCB"/>
    <w:rsid w:val="001808AC"/>
    <w:rsid w:val="00181E62"/>
    <w:rsid w:val="0018337B"/>
    <w:rsid w:val="00183826"/>
    <w:rsid w:val="00190BC4"/>
    <w:rsid w:val="00191672"/>
    <w:rsid w:val="001956D7"/>
    <w:rsid w:val="00195B15"/>
    <w:rsid w:val="00196A42"/>
    <w:rsid w:val="001A3581"/>
    <w:rsid w:val="001A40E1"/>
    <w:rsid w:val="001A62D2"/>
    <w:rsid w:val="001B568D"/>
    <w:rsid w:val="001B5C36"/>
    <w:rsid w:val="001C16AC"/>
    <w:rsid w:val="001C222D"/>
    <w:rsid w:val="001C24C9"/>
    <w:rsid w:val="001C3768"/>
    <w:rsid w:val="001C427F"/>
    <w:rsid w:val="001C7D68"/>
    <w:rsid w:val="001D2897"/>
    <w:rsid w:val="001D2F2E"/>
    <w:rsid w:val="001D302F"/>
    <w:rsid w:val="001D313C"/>
    <w:rsid w:val="001D3CB3"/>
    <w:rsid w:val="001D4212"/>
    <w:rsid w:val="001D47B6"/>
    <w:rsid w:val="001D49DD"/>
    <w:rsid w:val="001D6563"/>
    <w:rsid w:val="001D79C6"/>
    <w:rsid w:val="001E1E21"/>
    <w:rsid w:val="001E2419"/>
    <w:rsid w:val="001E2F80"/>
    <w:rsid w:val="001E6A6A"/>
    <w:rsid w:val="001F0EE8"/>
    <w:rsid w:val="001F20F4"/>
    <w:rsid w:val="001F21EE"/>
    <w:rsid w:val="001F4C21"/>
    <w:rsid w:val="001F709A"/>
    <w:rsid w:val="001F70D7"/>
    <w:rsid w:val="002004A2"/>
    <w:rsid w:val="00201630"/>
    <w:rsid w:val="00202995"/>
    <w:rsid w:val="00203379"/>
    <w:rsid w:val="002056B9"/>
    <w:rsid w:val="0020680C"/>
    <w:rsid w:val="002076C0"/>
    <w:rsid w:val="00207D80"/>
    <w:rsid w:val="0021217D"/>
    <w:rsid w:val="00213207"/>
    <w:rsid w:val="00213836"/>
    <w:rsid w:val="00214244"/>
    <w:rsid w:val="0021444F"/>
    <w:rsid w:val="00215268"/>
    <w:rsid w:val="002163B5"/>
    <w:rsid w:val="00217B89"/>
    <w:rsid w:val="00217D68"/>
    <w:rsid w:val="00223E32"/>
    <w:rsid w:val="00224C1D"/>
    <w:rsid w:val="002264CD"/>
    <w:rsid w:val="002318A5"/>
    <w:rsid w:val="00236352"/>
    <w:rsid w:val="002364AE"/>
    <w:rsid w:val="0024244E"/>
    <w:rsid w:val="00244120"/>
    <w:rsid w:val="00245130"/>
    <w:rsid w:val="002451FA"/>
    <w:rsid w:val="00245C03"/>
    <w:rsid w:val="002546EA"/>
    <w:rsid w:val="00255765"/>
    <w:rsid w:val="00256AD1"/>
    <w:rsid w:val="0026006C"/>
    <w:rsid w:val="0026103B"/>
    <w:rsid w:val="002628FA"/>
    <w:rsid w:val="002662E3"/>
    <w:rsid w:val="00266EBD"/>
    <w:rsid w:val="00271E08"/>
    <w:rsid w:val="00272261"/>
    <w:rsid w:val="0027399E"/>
    <w:rsid w:val="00274658"/>
    <w:rsid w:val="00276F2A"/>
    <w:rsid w:val="00280806"/>
    <w:rsid w:val="00280E38"/>
    <w:rsid w:val="002840AA"/>
    <w:rsid w:val="0028506B"/>
    <w:rsid w:val="002854E7"/>
    <w:rsid w:val="00292C2C"/>
    <w:rsid w:val="00293079"/>
    <w:rsid w:val="002932BC"/>
    <w:rsid w:val="002976E0"/>
    <w:rsid w:val="002A2C13"/>
    <w:rsid w:val="002A38C0"/>
    <w:rsid w:val="002A4116"/>
    <w:rsid w:val="002A459B"/>
    <w:rsid w:val="002A4CCF"/>
    <w:rsid w:val="002A605C"/>
    <w:rsid w:val="002B0D1E"/>
    <w:rsid w:val="002B12D5"/>
    <w:rsid w:val="002B2A55"/>
    <w:rsid w:val="002B3DD8"/>
    <w:rsid w:val="002B526C"/>
    <w:rsid w:val="002B692C"/>
    <w:rsid w:val="002C03E4"/>
    <w:rsid w:val="002C1107"/>
    <w:rsid w:val="002C3934"/>
    <w:rsid w:val="002C4820"/>
    <w:rsid w:val="002C4AD5"/>
    <w:rsid w:val="002C5D37"/>
    <w:rsid w:val="002E0D13"/>
    <w:rsid w:val="002E0FF0"/>
    <w:rsid w:val="002E1662"/>
    <w:rsid w:val="002E2356"/>
    <w:rsid w:val="002E3AA0"/>
    <w:rsid w:val="002E5F40"/>
    <w:rsid w:val="002F0592"/>
    <w:rsid w:val="002F1D34"/>
    <w:rsid w:val="002F2C27"/>
    <w:rsid w:val="002F37B0"/>
    <w:rsid w:val="002F41F0"/>
    <w:rsid w:val="002F4B30"/>
    <w:rsid w:val="002F56B1"/>
    <w:rsid w:val="002F735D"/>
    <w:rsid w:val="003000EC"/>
    <w:rsid w:val="003003D7"/>
    <w:rsid w:val="00300E16"/>
    <w:rsid w:val="00300F6A"/>
    <w:rsid w:val="00304050"/>
    <w:rsid w:val="00305078"/>
    <w:rsid w:val="003107E9"/>
    <w:rsid w:val="003111EE"/>
    <w:rsid w:val="00312853"/>
    <w:rsid w:val="00315A8A"/>
    <w:rsid w:val="00317267"/>
    <w:rsid w:val="0031780D"/>
    <w:rsid w:val="00320684"/>
    <w:rsid w:val="00321245"/>
    <w:rsid w:val="0032137F"/>
    <w:rsid w:val="0032155D"/>
    <w:rsid w:val="0032463C"/>
    <w:rsid w:val="0032508E"/>
    <w:rsid w:val="003264B9"/>
    <w:rsid w:val="00331189"/>
    <w:rsid w:val="0033460C"/>
    <w:rsid w:val="00335B56"/>
    <w:rsid w:val="00335F3E"/>
    <w:rsid w:val="003410CF"/>
    <w:rsid w:val="00344791"/>
    <w:rsid w:val="00346D77"/>
    <w:rsid w:val="003471AE"/>
    <w:rsid w:val="00350178"/>
    <w:rsid w:val="003510F1"/>
    <w:rsid w:val="00351C0E"/>
    <w:rsid w:val="00352907"/>
    <w:rsid w:val="00353811"/>
    <w:rsid w:val="0035431F"/>
    <w:rsid w:val="00355FBE"/>
    <w:rsid w:val="00356327"/>
    <w:rsid w:val="00360835"/>
    <w:rsid w:val="00363B88"/>
    <w:rsid w:val="0036495F"/>
    <w:rsid w:val="0036542D"/>
    <w:rsid w:val="003661D9"/>
    <w:rsid w:val="00366E02"/>
    <w:rsid w:val="003671F0"/>
    <w:rsid w:val="003705D2"/>
    <w:rsid w:val="00371761"/>
    <w:rsid w:val="00371F2F"/>
    <w:rsid w:val="0037211D"/>
    <w:rsid w:val="00372D81"/>
    <w:rsid w:val="0037386A"/>
    <w:rsid w:val="003748E3"/>
    <w:rsid w:val="003820C6"/>
    <w:rsid w:val="0038301F"/>
    <w:rsid w:val="003837BD"/>
    <w:rsid w:val="00385927"/>
    <w:rsid w:val="00385C3B"/>
    <w:rsid w:val="00385F52"/>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5FDD"/>
    <w:rsid w:val="003A79CF"/>
    <w:rsid w:val="003B08FB"/>
    <w:rsid w:val="003B22E5"/>
    <w:rsid w:val="003B4523"/>
    <w:rsid w:val="003B5F1D"/>
    <w:rsid w:val="003B7D20"/>
    <w:rsid w:val="003C0B1E"/>
    <w:rsid w:val="003C1BA6"/>
    <w:rsid w:val="003C6908"/>
    <w:rsid w:val="003D2F89"/>
    <w:rsid w:val="003D3234"/>
    <w:rsid w:val="003D4D2A"/>
    <w:rsid w:val="003D6A87"/>
    <w:rsid w:val="003D70F9"/>
    <w:rsid w:val="003E0D59"/>
    <w:rsid w:val="003E1BC2"/>
    <w:rsid w:val="003E2B32"/>
    <w:rsid w:val="003E5CA3"/>
    <w:rsid w:val="003E7502"/>
    <w:rsid w:val="003E785D"/>
    <w:rsid w:val="003E7D18"/>
    <w:rsid w:val="003F0630"/>
    <w:rsid w:val="003F16E3"/>
    <w:rsid w:val="003F419A"/>
    <w:rsid w:val="003F5366"/>
    <w:rsid w:val="003F5D00"/>
    <w:rsid w:val="003F733E"/>
    <w:rsid w:val="003F73E4"/>
    <w:rsid w:val="003F7CB1"/>
    <w:rsid w:val="00400583"/>
    <w:rsid w:val="004006A0"/>
    <w:rsid w:val="00401092"/>
    <w:rsid w:val="00401945"/>
    <w:rsid w:val="00405EC0"/>
    <w:rsid w:val="004078B8"/>
    <w:rsid w:val="00415334"/>
    <w:rsid w:val="0041679C"/>
    <w:rsid w:val="004171C0"/>
    <w:rsid w:val="00417EC4"/>
    <w:rsid w:val="00423048"/>
    <w:rsid w:val="004252CC"/>
    <w:rsid w:val="0042629D"/>
    <w:rsid w:val="0042732C"/>
    <w:rsid w:val="0042739E"/>
    <w:rsid w:val="004278E2"/>
    <w:rsid w:val="0043169A"/>
    <w:rsid w:val="00431C91"/>
    <w:rsid w:val="0043213B"/>
    <w:rsid w:val="00432536"/>
    <w:rsid w:val="00432718"/>
    <w:rsid w:val="00434FB9"/>
    <w:rsid w:val="0044173A"/>
    <w:rsid w:val="00441D8C"/>
    <w:rsid w:val="00442111"/>
    <w:rsid w:val="00443269"/>
    <w:rsid w:val="00443C7C"/>
    <w:rsid w:val="00445C53"/>
    <w:rsid w:val="0045140F"/>
    <w:rsid w:val="004536B5"/>
    <w:rsid w:val="00453C64"/>
    <w:rsid w:val="00454ED1"/>
    <w:rsid w:val="00456840"/>
    <w:rsid w:val="00462806"/>
    <w:rsid w:val="00463789"/>
    <w:rsid w:val="00464E09"/>
    <w:rsid w:val="00467952"/>
    <w:rsid w:val="00472171"/>
    <w:rsid w:val="00473C05"/>
    <w:rsid w:val="0047511A"/>
    <w:rsid w:val="00475433"/>
    <w:rsid w:val="0047549D"/>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B1696"/>
    <w:rsid w:val="004B3F2D"/>
    <w:rsid w:val="004B43B4"/>
    <w:rsid w:val="004B7716"/>
    <w:rsid w:val="004C0226"/>
    <w:rsid w:val="004C519E"/>
    <w:rsid w:val="004C5A9A"/>
    <w:rsid w:val="004C7209"/>
    <w:rsid w:val="004D00B8"/>
    <w:rsid w:val="004D2468"/>
    <w:rsid w:val="004D3735"/>
    <w:rsid w:val="004D5BEC"/>
    <w:rsid w:val="004D6B67"/>
    <w:rsid w:val="004D6C52"/>
    <w:rsid w:val="004D768B"/>
    <w:rsid w:val="004D7ECD"/>
    <w:rsid w:val="004E028D"/>
    <w:rsid w:val="004E1E47"/>
    <w:rsid w:val="004E2D47"/>
    <w:rsid w:val="004E3674"/>
    <w:rsid w:val="004E3A7B"/>
    <w:rsid w:val="004E3FED"/>
    <w:rsid w:val="004E4391"/>
    <w:rsid w:val="004E53EE"/>
    <w:rsid w:val="004F0D1E"/>
    <w:rsid w:val="004F19B8"/>
    <w:rsid w:val="004F2DE5"/>
    <w:rsid w:val="004F32D1"/>
    <w:rsid w:val="004F61FF"/>
    <w:rsid w:val="004F6956"/>
    <w:rsid w:val="004F6A4C"/>
    <w:rsid w:val="00501760"/>
    <w:rsid w:val="00503DAF"/>
    <w:rsid w:val="00504227"/>
    <w:rsid w:val="005066F8"/>
    <w:rsid w:val="005069BC"/>
    <w:rsid w:val="005108F3"/>
    <w:rsid w:val="005154B5"/>
    <w:rsid w:val="00516F44"/>
    <w:rsid w:val="005178FD"/>
    <w:rsid w:val="005216F0"/>
    <w:rsid w:val="0052381D"/>
    <w:rsid w:val="0052555D"/>
    <w:rsid w:val="00530984"/>
    <w:rsid w:val="00531AC9"/>
    <w:rsid w:val="00531D2A"/>
    <w:rsid w:val="00533A0A"/>
    <w:rsid w:val="00534880"/>
    <w:rsid w:val="00537996"/>
    <w:rsid w:val="005401AB"/>
    <w:rsid w:val="0054722E"/>
    <w:rsid w:val="00550AEA"/>
    <w:rsid w:val="00551000"/>
    <w:rsid w:val="00553DD9"/>
    <w:rsid w:val="00561091"/>
    <w:rsid w:val="005619FD"/>
    <w:rsid w:val="005623D4"/>
    <w:rsid w:val="00566A59"/>
    <w:rsid w:val="00567DF1"/>
    <w:rsid w:val="005736B6"/>
    <w:rsid w:val="00575BB4"/>
    <w:rsid w:val="00576452"/>
    <w:rsid w:val="00577482"/>
    <w:rsid w:val="005778F8"/>
    <w:rsid w:val="00580D96"/>
    <w:rsid w:val="005819F8"/>
    <w:rsid w:val="00582C0A"/>
    <w:rsid w:val="0058440E"/>
    <w:rsid w:val="0058599F"/>
    <w:rsid w:val="00585D1B"/>
    <w:rsid w:val="005919A6"/>
    <w:rsid w:val="00591F47"/>
    <w:rsid w:val="00593FD5"/>
    <w:rsid w:val="005940AE"/>
    <w:rsid w:val="00595734"/>
    <w:rsid w:val="005A01D9"/>
    <w:rsid w:val="005A2867"/>
    <w:rsid w:val="005A4122"/>
    <w:rsid w:val="005A596C"/>
    <w:rsid w:val="005A5A62"/>
    <w:rsid w:val="005A730A"/>
    <w:rsid w:val="005B0198"/>
    <w:rsid w:val="005B2DA4"/>
    <w:rsid w:val="005B2FC1"/>
    <w:rsid w:val="005B4570"/>
    <w:rsid w:val="005B4FDA"/>
    <w:rsid w:val="005B7EEF"/>
    <w:rsid w:val="005C17CB"/>
    <w:rsid w:val="005C4424"/>
    <w:rsid w:val="005C497E"/>
    <w:rsid w:val="005C5FB4"/>
    <w:rsid w:val="005C788C"/>
    <w:rsid w:val="005D05BB"/>
    <w:rsid w:val="005D061C"/>
    <w:rsid w:val="005D6785"/>
    <w:rsid w:val="005D7C32"/>
    <w:rsid w:val="005E1A8C"/>
    <w:rsid w:val="005E3E55"/>
    <w:rsid w:val="005E47EA"/>
    <w:rsid w:val="005E5AF0"/>
    <w:rsid w:val="005E5ED5"/>
    <w:rsid w:val="005F0651"/>
    <w:rsid w:val="005F0C9F"/>
    <w:rsid w:val="005F1A64"/>
    <w:rsid w:val="005F1F92"/>
    <w:rsid w:val="005F23A9"/>
    <w:rsid w:val="005F47D6"/>
    <w:rsid w:val="005F5446"/>
    <w:rsid w:val="005F6C5B"/>
    <w:rsid w:val="005F71B1"/>
    <w:rsid w:val="005F7C6D"/>
    <w:rsid w:val="00600A5A"/>
    <w:rsid w:val="00600CAF"/>
    <w:rsid w:val="0060286D"/>
    <w:rsid w:val="00602EE6"/>
    <w:rsid w:val="00604CB3"/>
    <w:rsid w:val="006052E8"/>
    <w:rsid w:val="0060662A"/>
    <w:rsid w:val="006132EC"/>
    <w:rsid w:val="006139C9"/>
    <w:rsid w:val="00613A3F"/>
    <w:rsid w:val="00615940"/>
    <w:rsid w:val="006161B6"/>
    <w:rsid w:val="00617799"/>
    <w:rsid w:val="006206A3"/>
    <w:rsid w:val="0062112A"/>
    <w:rsid w:val="00621C58"/>
    <w:rsid w:val="00622F1F"/>
    <w:rsid w:val="00623403"/>
    <w:rsid w:val="00623423"/>
    <w:rsid w:val="00623F24"/>
    <w:rsid w:val="00627255"/>
    <w:rsid w:val="00630C5A"/>
    <w:rsid w:val="00630ED3"/>
    <w:rsid w:val="0063173A"/>
    <w:rsid w:val="00632A10"/>
    <w:rsid w:val="00633596"/>
    <w:rsid w:val="00636C7B"/>
    <w:rsid w:val="00637326"/>
    <w:rsid w:val="00642F7E"/>
    <w:rsid w:val="0064453D"/>
    <w:rsid w:val="006453A3"/>
    <w:rsid w:val="00650CDD"/>
    <w:rsid w:val="00651562"/>
    <w:rsid w:val="00653C33"/>
    <w:rsid w:val="0065468B"/>
    <w:rsid w:val="006565E2"/>
    <w:rsid w:val="006566BF"/>
    <w:rsid w:val="00657044"/>
    <w:rsid w:val="006577AC"/>
    <w:rsid w:val="00657E20"/>
    <w:rsid w:val="00662DE5"/>
    <w:rsid w:val="00662E3C"/>
    <w:rsid w:val="00664B4A"/>
    <w:rsid w:val="006660C8"/>
    <w:rsid w:val="00667284"/>
    <w:rsid w:val="00676048"/>
    <w:rsid w:val="0068156F"/>
    <w:rsid w:val="00685B58"/>
    <w:rsid w:val="00686EB8"/>
    <w:rsid w:val="00687D5C"/>
    <w:rsid w:val="006913A7"/>
    <w:rsid w:val="00691A72"/>
    <w:rsid w:val="006921E4"/>
    <w:rsid w:val="006921E5"/>
    <w:rsid w:val="00694D3B"/>
    <w:rsid w:val="006952AE"/>
    <w:rsid w:val="0069548D"/>
    <w:rsid w:val="00695E25"/>
    <w:rsid w:val="00697B42"/>
    <w:rsid w:val="006A19B2"/>
    <w:rsid w:val="006A1A09"/>
    <w:rsid w:val="006A344B"/>
    <w:rsid w:val="006A5AB6"/>
    <w:rsid w:val="006B1708"/>
    <w:rsid w:val="006B52AF"/>
    <w:rsid w:val="006B73C2"/>
    <w:rsid w:val="006C00E3"/>
    <w:rsid w:val="006C11CF"/>
    <w:rsid w:val="006C2886"/>
    <w:rsid w:val="006C32D4"/>
    <w:rsid w:val="006C411B"/>
    <w:rsid w:val="006C4B97"/>
    <w:rsid w:val="006C4EBF"/>
    <w:rsid w:val="006C7F73"/>
    <w:rsid w:val="006D1B30"/>
    <w:rsid w:val="006D2761"/>
    <w:rsid w:val="006D3A33"/>
    <w:rsid w:val="006D7E55"/>
    <w:rsid w:val="006E34EB"/>
    <w:rsid w:val="006E4218"/>
    <w:rsid w:val="006E5ACC"/>
    <w:rsid w:val="006E5F8D"/>
    <w:rsid w:val="006F0FDA"/>
    <w:rsid w:val="006F2611"/>
    <w:rsid w:val="006F6B84"/>
    <w:rsid w:val="00703C21"/>
    <w:rsid w:val="00703DCC"/>
    <w:rsid w:val="0070423F"/>
    <w:rsid w:val="00704A8D"/>
    <w:rsid w:val="00705A91"/>
    <w:rsid w:val="00711D53"/>
    <w:rsid w:val="00712657"/>
    <w:rsid w:val="00713B7D"/>
    <w:rsid w:val="00713DDC"/>
    <w:rsid w:val="00715812"/>
    <w:rsid w:val="00715B14"/>
    <w:rsid w:val="0071655A"/>
    <w:rsid w:val="00717136"/>
    <w:rsid w:val="007204D7"/>
    <w:rsid w:val="00720680"/>
    <w:rsid w:val="00720CAD"/>
    <w:rsid w:val="007228D3"/>
    <w:rsid w:val="00724039"/>
    <w:rsid w:val="007246E5"/>
    <w:rsid w:val="00724ECD"/>
    <w:rsid w:val="007257B0"/>
    <w:rsid w:val="00726934"/>
    <w:rsid w:val="007275A4"/>
    <w:rsid w:val="00730F14"/>
    <w:rsid w:val="00732E6F"/>
    <w:rsid w:val="0073474D"/>
    <w:rsid w:val="00734E0A"/>
    <w:rsid w:val="0073511A"/>
    <w:rsid w:val="0073749A"/>
    <w:rsid w:val="007404BF"/>
    <w:rsid w:val="007417B0"/>
    <w:rsid w:val="0074280A"/>
    <w:rsid w:val="007433CF"/>
    <w:rsid w:val="00745186"/>
    <w:rsid w:val="007456C6"/>
    <w:rsid w:val="0074678A"/>
    <w:rsid w:val="00746D4B"/>
    <w:rsid w:val="00747C56"/>
    <w:rsid w:val="00747E74"/>
    <w:rsid w:val="0075041A"/>
    <w:rsid w:val="007510D1"/>
    <w:rsid w:val="00751C20"/>
    <w:rsid w:val="00754036"/>
    <w:rsid w:val="00754907"/>
    <w:rsid w:val="00754AB3"/>
    <w:rsid w:val="00755F3F"/>
    <w:rsid w:val="00757956"/>
    <w:rsid w:val="00760E4B"/>
    <w:rsid w:val="00763C54"/>
    <w:rsid w:val="00763E64"/>
    <w:rsid w:val="007649F2"/>
    <w:rsid w:val="00764C95"/>
    <w:rsid w:val="00766B49"/>
    <w:rsid w:val="007714FA"/>
    <w:rsid w:val="00771BCC"/>
    <w:rsid w:val="00772DE0"/>
    <w:rsid w:val="0077321D"/>
    <w:rsid w:val="00775118"/>
    <w:rsid w:val="00775EEA"/>
    <w:rsid w:val="007766EA"/>
    <w:rsid w:val="007800B5"/>
    <w:rsid w:val="0078028A"/>
    <w:rsid w:val="00781F94"/>
    <w:rsid w:val="00782B04"/>
    <w:rsid w:val="00784604"/>
    <w:rsid w:val="007846EC"/>
    <w:rsid w:val="00784DB5"/>
    <w:rsid w:val="0078755B"/>
    <w:rsid w:val="0079086F"/>
    <w:rsid w:val="00790BEF"/>
    <w:rsid w:val="00792534"/>
    <w:rsid w:val="007938E4"/>
    <w:rsid w:val="00793F08"/>
    <w:rsid w:val="007951FF"/>
    <w:rsid w:val="00795200"/>
    <w:rsid w:val="007A4FC4"/>
    <w:rsid w:val="007A5BF1"/>
    <w:rsid w:val="007A76FC"/>
    <w:rsid w:val="007A7CC9"/>
    <w:rsid w:val="007B0322"/>
    <w:rsid w:val="007B1D98"/>
    <w:rsid w:val="007B3972"/>
    <w:rsid w:val="007B62B6"/>
    <w:rsid w:val="007B784F"/>
    <w:rsid w:val="007C168F"/>
    <w:rsid w:val="007C22F4"/>
    <w:rsid w:val="007C341C"/>
    <w:rsid w:val="007C4759"/>
    <w:rsid w:val="007C5E42"/>
    <w:rsid w:val="007C6077"/>
    <w:rsid w:val="007C695D"/>
    <w:rsid w:val="007D0026"/>
    <w:rsid w:val="007D0990"/>
    <w:rsid w:val="007D0B7D"/>
    <w:rsid w:val="007D28F4"/>
    <w:rsid w:val="007D430C"/>
    <w:rsid w:val="007D5543"/>
    <w:rsid w:val="007D6D66"/>
    <w:rsid w:val="007E46B3"/>
    <w:rsid w:val="007E7979"/>
    <w:rsid w:val="007F146B"/>
    <w:rsid w:val="007F1813"/>
    <w:rsid w:val="007F2177"/>
    <w:rsid w:val="007F320F"/>
    <w:rsid w:val="007F396F"/>
    <w:rsid w:val="007F3D1C"/>
    <w:rsid w:val="007F4B14"/>
    <w:rsid w:val="008002DB"/>
    <w:rsid w:val="00800C7F"/>
    <w:rsid w:val="008028E3"/>
    <w:rsid w:val="008032E3"/>
    <w:rsid w:val="00804654"/>
    <w:rsid w:val="008060CA"/>
    <w:rsid w:val="00807895"/>
    <w:rsid w:val="00807B24"/>
    <w:rsid w:val="00817634"/>
    <w:rsid w:val="00820C62"/>
    <w:rsid w:val="00821FE9"/>
    <w:rsid w:val="00822415"/>
    <w:rsid w:val="00823831"/>
    <w:rsid w:val="00823A54"/>
    <w:rsid w:val="008269A8"/>
    <w:rsid w:val="008274DA"/>
    <w:rsid w:val="00827D3A"/>
    <w:rsid w:val="00832B21"/>
    <w:rsid w:val="00835217"/>
    <w:rsid w:val="00837175"/>
    <w:rsid w:val="008405A1"/>
    <w:rsid w:val="0084166A"/>
    <w:rsid w:val="00842BF9"/>
    <w:rsid w:val="00843783"/>
    <w:rsid w:val="008451B9"/>
    <w:rsid w:val="008461B0"/>
    <w:rsid w:val="00847A2C"/>
    <w:rsid w:val="00850AAC"/>
    <w:rsid w:val="008514F5"/>
    <w:rsid w:val="00852091"/>
    <w:rsid w:val="008539BB"/>
    <w:rsid w:val="00853E99"/>
    <w:rsid w:val="008541C2"/>
    <w:rsid w:val="0085620A"/>
    <w:rsid w:val="00861DF7"/>
    <w:rsid w:val="00863BA1"/>
    <w:rsid w:val="008648A2"/>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5B88"/>
    <w:rsid w:val="008C0205"/>
    <w:rsid w:val="008C26E9"/>
    <w:rsid w:val="008C48B0"/>
    <w:rsid w:val="008C5E46"/>
    <w:rsid w:val="008C6A62"/>
    <w:rsid w:val="008C76AD"/>
    <w:rsid w:val="008C792E"/>
    <w:rsid w:val="008D0E1C"/>
    <w:rsid w:val="008D2D85"/>
    <w:rsid w:val="008D33BA"/>
    <w:rsid w:val="008D42F6"/>
    <w:rsid w:val="008D47E6"/>
    <w:rsid w:val="008D4E9E"/>
    <w:rsid w:val="008D7D61"/>
    <w:rsid w:val="008E1AC9"/>
    <w:rsid w:val="008E1AD9"/>
    <w:rsid w:val="008E28C0"/>
    <w:rsid w:val="008E28E0"/>
    <w:rsid w:val="008E4007"/>
    <w:rsid w:val="008E48F4"/>
    <w:rsid w:val="008E6231"/>
    <w:rsid w:val="008E6B3B"/>
    <w:rsid w:val="008E7079"/>
    <w:rsid w:val="008E77C2"/>
    <w:rsid w:val="008F08D6"/>
    <w:rsid w:val="008F14DC"/>
    <w:rsid w:val="008F20BE"/>
    <w:rsid w:val="008F464D"/>
    <w:rsid w:val="008F579B"/>
    <w:rsid w:val="008F65E3"/>
    <w:rsid w:val="008F6FD2"/>
    <w:rsid w:val="0090061A"/>
    <w:rsid w:val="00900F63"/>
    <w:rsid w:val="009014B4"/>
    <w:rsid w:val="00901B62"/>
    <w:rsid w:val="00904C6A"/>
    <w:rsid w:val="00911BBE"/>
    <w:rsid w:val="00912580"/>
    <w:rsid w:val="009156EE"/>
    <w:rsid w:val="00916922"/>
    <w:rsid w:val="009213C5"/>
    <w:rsid w:val="00922260"/>
    <w:rsid w:val="009240F0"/>
    <w:rsid w:val="00925D73"/>
    <w:rsid w:val="0092699D"/>
    <w:rsid w:val="00927207"/>
    <w:rsid w:val="009275FD"/>
    <w:rsid w:val="00931C07"/>
    <w:rsid w:val="0093263B"/>
    <w:rsid w:val="00932A92"/>
    <w:rsid w:val="00934CBB"/>
    <w:rsid w:val="0093511B"/>
    <w:rsid w:val="00936915"/>
    <w:rsid w:val="00936B85"/>
    <w:rsid w:val="00936CD8"/>
    <w:rsid w:val="00940031"/>
    <w:rsid w:val="0094041A"/>
    <w:rsid w:val="00942307"/>
    <w:rsid w:val="009428CE"/>
    <w:rsid w:val="00945CED"/>
    <w:rsid w:val="009466A1"/>
    <w:rsid w:val="00947B83"/>
    <w:rsid w:val="0095015C"/>
    <w:rsid w:val="009520C1"/>
    <w:rsid w:val="00952189"/>
    <w:rsid w:val="0095549B"/>
    <w:rsid w:val="00956A4A"/>
    <w:rsid w:val="00956F09"/>
    <w:rsid w:val="00957129"/>
    <w:rsid w:val="00962AF6"/>
    <w:rsid w:val="00963057"/>
    <w:rsid w:val="00963B26"/>
    <w:rsid w:val="009647B4"/>
    <w:rsid w:val="00964E6E"/>
    <w:rsid w:val="00965B00"/>
    <w:rsid w:val="009727C9"/>
    <w:rsid w:val="009773A1"/>
    <w:rsid w:val="0098008D"/>
    <w:rsid w:val="009831A7"/>
    <w:rsid w:val="00984656"/>
    <w:rsid w:val="00984782"/>
    <w:rsid w:val="00984CFA"/>
    <w:rsid w:val="00985AAB"/>
    <w:rsid w:val="009864BB"/>
    <w:rsid w:val="009906FF"/>
    <w:rsid w:val="00990955"/>
    <w:rsid w:val="00991627"/>
    <w:rsid w:val="00991959"/>
    <w:rsid w:val="0099254E"/>
    <w:rsid w:val="00994346"/>
    <w:rsid w:val="0099566E"/>
    <w:rsid w:val="0099648B"/>
    <w:rsid w:val="00997C00"/>
    <w:rsid w:val="009A1692"/>
    <w:rsid w:val="009A4372"/>
    <w:rsid w:val="009A43FE"/>
    <w:rsid w:val="009B0D26"/>
    <w:rsid w:val="009B0FE3"/>
    <w:rsid w:val="009B135E"/>
    <w:rsid w:val="009B54EB"/>
    <w:rsid w:val="009B602E"/>
    <w:rsid w:val="009B6FCC"/>
    <w:rsid w:val="009B6FDB"/>
    <w:rsid w:val="009C081E"/>
    <w:rsid w:val="009C24DC"/>
    <w:rsid w:val="009C3955"/>
    <w:rsid w:val="009C5A8C"/>
    <w:rsid w:val="009C5D94"/>
    <w:rsid w:val="009D0CD9"/>
    <w:rsid w:val="009D3F5B"/>
    <w:rsid w:val="009D4D08"/>
    <w:rsid w:val="009D5F29"/>
    <w:rsid w:val="009D7023"/>
    <w:rsid w:val="009D7974"/>
    <w:rsid w:val="009D7CD4"/>
    <w:rsid w:val="009E0770"/>
    <w:rsid w:val="009E1CA9"/>
    <w:rsid w:val="009E2A91"/>
    <w:rsid w:val="009E2CFF"/>
    <w:rsid w:val="009E4D8F"/>
    <w:rsid w:val="009E6A36"/>
    <w:rsid w:val="009E6FDA"/>
    <w:rsid w:val="009E75DA"/>
    <w:rsid w:val="009E77C2"/>
    <w:rsid w:val="009F1045"/>
    <w:rsid w:val="009F4C36"/>
    <w:rsid w:val="009F7342"/>
    <w:rsid w:val="009F7639"/>
    <w:rsid w:val="009F7759"/>
    <w:rsid w:val="009F7962"/>
    <w:rsid w:val="009F7A61"/>
    <w:rsid w:val="00A007EB"/>
    <w:rsid w:val="00A00B69"/>
    <w:rsid w:val="00A0160F"/>
    <w:rsid w:val="00A01BB8"/>
    <w:rsid w:val="00A115A4"/>
    <w:rsid w:val="00A12401"/>
    <w:rsid w:val="00A1308B"/>
    <w:rsid w:val="00A13388"/>
    <w:rsid w:val="00A13972"/>
    <w:rsid w:val="00A16050"/>
    <w:rsid w:val="00A17007"/>
    <w:rsid w:val="00A1756D"/>
    <w:rsid w:val="00A222AF"/>
    <w:rsid w:val="00A22F62"/>
    <w:rsid w:val="00A235E3"/>
    <w:rsid w:val="00A24298"/>
    <w:rsid w:val="00A24727"/>
    <w:rsid w:val="00A24BA6"/>
    <w:rsid w:val="00A27247"/>
    <w:rsid w:val="00A322A8"/>
    <w:rsid w:val="00A3325C"/>
    <w:rsid w:val="00A35716"/>
    <w:rsid w:val="00A35ACA"/>
    <w:rsid w:val="00A37ACE"/>
    <w:rsid w:val="00A41766"/>
    <w:rsid w:val="00A42186"/>
    <w:rsid w:val="00A4368E"/>
    <w:rsid w:val="00A4675E"/>
    <w:rsid w:val="00A513DA"/>
    <w:rsid w:val="00A51BCD"/>
    <w:rsid w:val="00A55C16"/>
    <w:rsid w:val="00A55F57"/>
    <w:rsid w:val="00A57286"/>
    <w:rsid w:val="00A62259"/>
    <w:rsid w:val="00A62277"/>
    <w:rsid w:val="00A63A30"/>
    <w:rsid w:val="00A643CB"/>
    <w:rsid w:val="00A64439"/>
    <w:rsid w:val="00A702EA"/>
    <w:rsid w:val="00A71804"/>
    <w:rsid w:val="00A73803"/>
    <w:rsid w:val="00A74C4D"/>
    <w:rsid w:val="00A834CD"/>
    <w:rsid w:val="00A84464"/>
    <w:rsid w:val="00A84B9F"/>
    <w:rsid w:val="00A84DB0"/>
    <w:rsid w:val="00A8728E"/>
    <w:rsid w:val="00A8736B"/>
    <w:rsid w:val="00A9373A"/>
    <w:rsid w:val="00A952B7"/>
    <w:rsid w:val="00A95A08"/>
    <w:rsid w:val="00A96717"/>
    <w:rsid w:val="00A96B37"/>
    <w:rsid w:val="00A9712A"/>
    <w:rsid w:val="00AA0B72"/>
    <w:rsid w:val="00AA3B1D"/>
    <w:rsid w:val="00AA4B8B"/>
    <w:rsid w:val="00AA5F51"/>
    <w:rsid w:val="00AA6358"/>
    <w:rsid w:val="00AA6CCB"/>
    <w:rsid w:val="00AA7FB1"/>
    <w:rsid w:val="00AB1EDF"/>
    <w:rsid w:val="00AB1FFC"/>
    <w:rsid w:val="00AB206E"/>
    <w:rsid w:val="00AB2F12"/>
    <w:rsid w:val="00AB5F91"/>
    <w:rsid w:val="00AC07D8"/>
    <w:rsid w:val="00AC41F8"/>
    <w:rsid w:val="00AC46E3"/>
    <w:rsid w:val="00AD19B9"/>
    <w:rsid w:val="00AD1AA9"/>
    <w:rsid w:val="00AD45E6"/>
    <w:rsid w:val="00AD7203"/>
    <w:rsid w:val="00AD750F"/>
    <w:rsid w:val="00AE02D8"/>
    <w:rsid w:val="00AE0BA0"/>
    <w:rsid w:val="00AE1DB0"/>
    <w:rsid w:val="00AE3E8F"/>
    <w:rsid w:val="00AE5968"/>
    <w:rsid w:val="00AE683D"/>
    <w:rsid w:val="00AE68F2"/>
    <w:rsid w:val="00AF0AAF"/>
    <w:rsid w:val="00AF31D2"/>
    <w:rsid w:val="00AF45B9"/>
    <w:rsid w:val="00AF5C1E"/>
    <w:rsid w:val="00B00A23"/>
    <w:rsid w:val="00B01E0C"/>
    <w:rsid w:val="00B027DB"/>
    <w:rsid w:val="00B04505"/>
    <w:rsid w:val="00B062DE"/>
    <w:rsid w:val="00B06A89"/>
    <w:rsid w:val="00B11926"/>
    <w:rsid w:val="00B14030"/>
    <w:rsid w:val="00B14772"/>
    <w:rsid w:val="00B16C4B"/>
    <w:rsid w:val="00B17BEF"/>
    <w:rsid w:val="00B20661"/>
    <w:rsid w:val="00B22BA8"/>
    <w:rsid w:val="00B22F3E"/>
    <w:rsid w:val="00B23705"/>
    <w:rsid w:val="00B24ACD"/>
    <w:rsid w:val="00B24BB1"/>
    <w:rsid w:val="00B24C8F"/>
    <w:rsid w:val="00B25DAE"/>
    <w:rsid w:val="00B266AD"/>
    <w:rsid w:val="00B3017F"/>
    <w:rsid w:val="00B310E7"/>
    <w:rsid w:val="00B31B33"/>
    <w:rsid w:val="00B33FC8"/>
    <w:rsid w:val="00B359FE"/>
    <w:rsid w:val="00B37C1A"/>
    <w:rsid w:val="00B400A0"/>
    <w:rsid w:val="00B41C89"/>
    <w:rsid w:val="00B4226F"/>
    <w:rsid w:val="00B460EA"/>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DD7"/>
    <w:rsid w:val="00B74EC0"/>
    <w:rsid w:val="00B75CEC"/>
    <w:rsid w:val="00B81063"/>
    <w:rsid w:val="00B81B87"/>
    <w:rsid w:val="00B82C68"/>
    <w:rsid w:val="00B83AE8"/>
    <w:rsid w:val="00B8522F"/>
    <w:rsid w:val="00B860A5"/>
    <w:rsid w:val="00B902EB"/>
    <w:rsid w:val="00B90826"/>
    <w:rsid w:val="00B90975"/>
    <w:rsid w:val="00B9132C"/>
    <w:rsid w:val="00B921F0"/>
    <w:rsid w:val="00B92F38"/>
    <w:rsid w:val="00B95AC4"/>
    <w:rsid w:val="00B963A0"/>
    <w:rsid w:val="00BA02E2"/>
    <w:rsid w:val="00BA11AE"/>
    <w:rsid w:val="00BA1E8B"/>
    <w:rsid w:val="00BA44B7"/>
    <w:rsid w:val="00BA62C1"/>
    <w:rsid w:val="00BA7FCB"/>
    <w:rsid w:val="00BB021D"/>
    <w:rsid w:val="00BB0AA3"/>
    <w:rsid w:val="00BB2569"/>
    <w:rsid w:val="00BB3E3F"/>
    <w:rsid w:val="00BB3F47"/>
    <w:rsid w:val="00BB5D91"/>
    <w:rsid w:val="00BB72AB"/>
    <w:rsid w:val="00BC0BD4"/>
    <w:rsid w:val="00BC1909"/>
    <w:rsid w:val="00BC2528"/>
    <w:rsid w:val="00BC4E4D"/>
    <w:rsid w:val="00BC60A0"/>
    <w:rsid w:val="00BC620F"/>
    <w:rsid w:val="00BC779F"/>
    <w:rsid w:val="00BC7EFA"/>
    <w:rsid w:val="00BD26CD"/>
    <w:rsid w:val="00BD3283"/>
    <w:rsid w:val="00BD58B5"/>
    <w:rsid w:val="00BD6EEF"/>
    <w:rsid w:val="00BD74D1"/>
    <w:rsid w:val="00BE25E1"/>
    <w:rsid w:val="00BE2EF1"/>
    <w:rsid w:val="00BE55AB"/>
    <w:rsid w:val="00BE60C5"/>
    <w:rsid w:val="00BE676D"/>
    <w:rsid w:val="00BE771E"/>
    <w:rsid w:val="00BE7DF9"/>
    <w:rsid w:val="00BF1B9F"/>
    <w:rsid w:val="00BF451D"/>
    <w:rsid w:val="00BF4BEC"/>
    <w:rsid w:val="00BF7A10"/>
    <w:rsid w:val="00C000F5"/>
    <w:rsid w:val="00C02158"/>
    <w:rsid w:val="00C04876"/>
    <w:rsid w:val="00C05604"/>
    <w:rsid w:val="00C05B48"/>
    <w:rsid w:val="00C05FFC"/>
    <w:rsid w:val="00C06561"/>
    <w:rsid w:val="00C06FF0"/>
    <w:rsid w:val="00C11560"/>
    <w:rsid w:val="00C1172D"/>
    <w:rsid w:val="00C11A71"/>
    <w:rsid w:val="00C12E49"/>
    <w:rsid w:val="00C153B3"/>
    <w:rsid w:val="00C16FA4"/>
    <w:rsid w:val="00C21B71"/>
    <w:rsid w:val="00C23F69"/>
    <w:rsid w:val="00C25396"/>
    <w:rsid w:val="00C26376"/>
    <w:rsid w:val="00C2689E"/>
    <w:rsid w:val="00C31EC6"/>
    <w:rsid w:val="00C32230"/>
    <w:rsid w:val="00C32A36"/>
    <w:rsid w:val="00C32D37"/>
    <w:rsid w:val="00C32EEC"/>
    <w:rsid w:val="00C33043"/>
    <w:rsid w:val="00C346F3"/>
    <w:rsid w:val="00C36FB1"/>
    <w:rsid w:val="00C37455"/>
    <w:rsid w:val="00C40A16"/>
    <w:rsid w:val="00C414A2"/>
    <w:rsid w:val="00C41731"/>
    <w:rsid w:val="00C42593"/>
    <w:rsid w:val="00C43081"/>
    <w:rsid w:val="00C4484E"/>
    <w:rsid w:val="00C46FB0"/>
    <w:rsid w:val="00C472CF"/>
    <w:rsid w:val="00C50BE7"/>
    <w:rsid w:val="00C51185"/>
    <w:rsid w:val="00C56A25"/>
    <w:rsid w:val="00C6093D"/>
    <w:rsid w:val="00C6270E"/>
    <w:rsid w:val="00C62AAF"/>
    <w:rsid w:val="00C6778F"/>
    <w:rsid w:val="00C705F8"/>
    <w:rsid w:val="00C708A6"/>
    <w:rsid w:val="00C75072"/>
    <w:rsid w:val="00C76439"/>
    <w:rsid w:val="00C76C75"/>
    <w:rsid w:val="00C76CC7"/>
    <w:rsid w:val="00C76CE4"/>
    <w:rsid w:val="00C76D2F"/>
    <w:rsid w:val="00C77C26"/>
    <w:rsid w:val="00C8164E"/>
    <w:rsid w:val="00C83141"/>
    <w:rsid w:val="00C83C13"/>
    <w:rsid w:val="00C843FB"/>
    <w:rsid w:val="00C864DA"/>
    <w:rsid w:val="00C870EA"/>
    <w:rsid w:val="00C90B01"/>
    <w:rsid w:val="00C90FD8"/>
    <w:rsid w:val="00C9180E"/>
    <w:rsid w:val="00C92420"/>
    <w:rsid w:val="00C93B79"/>
    <w:rsid w:val="00C952EF"/>
    <w:rsid w:val="00C95435"/>
    <w:rsid w:val="00C95A80"/>
    <w:rsid w:val="00CA042F"/>
    <w:rsid w:val="00CA31AA"/>
    <w:rsid w:val="00CA3AC2"/>
    <w:rsid w:val="00CA4776"/>
    <w:rsid w:val="00CA69B9"/>
    <w:rsid w:val="00CA743E"/>
    <w:rsid w:val="00CB2754"/>
    <w:rsid w:val="00CB2AD4"/>
    <w:rsid w:val="00CB45B1"/>
    <w:rsid w:val="00CB5897"/>
    <w:rsid w:val="00CB7E9E"/>
    <w:rsid w:val="00CC05DE"/>
    <w:rsid w:val="00CC1BBC"/>
    <w:rsid w:val="00CC20BB"/>
    <w:rsid w:val="00CC25B2"/>
    <w:rsid w:val="00CC5992"/>
    <w:rsid w:val="00CC61E3"/>
    <w:rsid w:val="00CC75DD"/>
    <w:rsid w:val="00CC7A54"/>
    <w:rsid w:val="00CD1074"/>
    <w:rsid w:val="00CD180C"/>
    <w:rsid w:val="00CD1DF1"/>
    <w:rsid w:val="00CD3785"/>
    <w:rsid w:val="00CD7FCA"/>
    <w:rsid w:val="00CE004E"/>
    <w:rsid w:val="00CE3311"/>
    <w:rsid w:val="00CE5DF2"/>
    <w:rsid w:val="00CF0AFE"/>
    <w:rsid w:val="00CF119E"/>
    <w:rsid w:val="00CF40DC"/>
    <w:rsid w:val="00CF515B"/>
    <w:rsid w:val="00CF62DD"/>
    <w:rsid w:val="00CF7098"/>
    <w:rsid w:val="00D021FD"/>
    <w:rsid w:val="00D0414F"/>
    <w:rsid w:val="00D04C75"/>
    <w:rsid w:val="00D04D5A"/>
    <w:rsid w:val="00D050D5"/>
    <w:rsid w:val="00D06BA4"/>
    <w:rsid w:val="00D06BC9"/>
    <w:rsid w:val="00D06E36"/>
    <w:rsid w:val="00D10491"/>
    <w:rsid w:val="00D108FF"/>
    <w:rsid w:val="00D1108D"/>
    <w:rsid w:val="00D16777"/>
    <w:rsid w:val="00D20316"/>
    <w:rsid w:val="00D20D67"/>
    <w:rsid w:val="00D21A9B"/>
    <w:rsid w:val="00D22EF8"/>
    <w:rsid w:val="00D265D3"/>
    <w:rsid w:val="00D268DE"/>
    <w:rsid w:val="00D27234"/>
    <w:rsid w:val="00D32C11"/>
    <w:rsid w:val="00D3324E"/>
    <w:rsid w:val="00D34A78"/>
    <w:rsid w:val="00D3503B"/>
    <w:rsid w:val="00D40AA6"/>
    <w:rsid w:val="00D413AC"/>
    <w:rsid w:val="00D41D23"/>
    <w:rsid w:val="00D41D7F"/>
    <w:rsid w:val="00D44EF3"/>
    <w:rsid w:val="00D46603"/>
    <w:rsid w:val="00D470D0"/>
    <w:rsid w:val="00D47E48"/>
    <w:rsid w:val="00D52252"/>
    <w:rsid w:val="00D53655"/>
    <w:rsid w:val="00D56836"/>
    <w:rsid w:val="00D57D8A"/>
    <w:rsid w:val="00D6000D"/>
    <w:rsid w:val="00D60B58"/>
    <w:rsid w:val="00D62BBB"/>
    <w:rsid w:val="00D62CE1"/>
    <w:rsid w:val="00D6300D"/>
    <w:rsid w:val="00D63E42"/>
    <w:rsid w:val="00D6565D"/>
    <w:rsid w:val="00D660A9"/>
    <w:rsid w:val="00D668D2"/>
    <w:rsid w:val="00D677F9"/>
    <w:rsid w:val="00D704C1"/>
    <w:rsid w:val="00D71E50"/>
    <w:rsid w:val="00D744C6"/>
    <w:rsid w:val="00D77440"/>
    <w:rsid w:val="00D8071F"/>
    <w:rsid w:val="00D8213B"/>
    <w:rsid w:val="00D83A76"/>
    <w:rsid w:val="00D84094"/>
    <w:rsid w:val="00D85073"/>
    <w:rsid w:val="00D8533F"/>
    <w:rsid w:val="00D862B8"/>
    <w:rsid w:val="00D90DA1"/>
    <w:rsid w:val="00D91159"/>
    <w:rsid w:val="00D91EAD"/>
    <w:rsid w:val="00D923B6"/>
    <w:rsid w:val="00D92749"/>
    <w:rsid w:val="00D92FEC"/>
    <w:rsid w:val="00D93FFB"/>
    <w:rsid w:val="00D94269"/>
    <w:rsid w:val="00D95C7F"/>
    <w:rsid w:val="00D97ED4"/>
    <w:rsid w:val="00DA13BC"/>
    <w:rsid w:val="00DA1992"/>
    <w:rsid w:val="00DA1D4D"/>
    <w:rsid w:val="00DA335C"/>
    <w:rsid w:val="00DA417A"/>
    <w:rsid w:val="00DA4304"/>
    <w:rsid w:val="00DA5060"/>
    <w:rsid w:val="00DA5C33"/>
    <w:rsid w:val="00DA6B4E"/>
    <w:rsid w:val="00DB11CB"/>
    <w:rsid w:val="00DB20A9"/>
    <w:rsid w:val="00DB2593"/>
    <w:rsid w:val="00DB2E99"/>
    <w:rsid w:val="00DB4EB0"/>
    <w:rsid w:val="00DB5941"/>
    <w:rsid w:val="00DB6933"/>
    <w:rsid w:val="00DC03E4"/>
    <w:rsid w:val="00DC0BB9"/>
    <w:rsid w:val="00DC129E"/>
    <w:rsid w:val="00DC2574"/>
    <w:rsid w:val="00DC27C1"/>
    <w:rsid w:val="00DC794D"/>
    <w:rsid w:val="00DD0910"/>
    <w:rsid w:val="00DD0BBC"/>
    <w:rsid w:val="00DD0EB3"/>
    <w:rsid w:val="00DD2F97"/>
    <w:rsid w:val="00DD4CE6"/>
    <w:rsid w:val="00DD638A"/>
    <w:rsid w:val="00DE1E5A"/>
    <w:rsid w:val="00DE2018"/>
    <w:rsid w:val="00DE4312"/>
    <w:rsid w:val="00DF23F8"/>
    <w:rsid w:val="00DF359C"/>
    <w:rsid w:val="00DF43F1"/>
    <w:rsid w:val="00DF47DA"/>
    <w:rsid w:val="00DF719F"/>
    <w:rsid w:val="00E011B6"/>
    <w:rsid w:val="00E05408"/>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6067"/>
    <w:rsid w:val="00E37AA7"/>
    <w:rsid w:val="00E41C50"/>
    <w:rsid w:val="00E42036"/>
    <w:rsid w:val="00E437AD"/>
    <w:rsid w:val="00E43DCC"/>
    <w:rsid w:val="00E50BB5"/>
    <w:rsid w:val="00E52ECF"/>
    <w:rsid w:val="00E537AC"/>
    <w:rsid w:val="00E539A6"/>
    <w:rsid w:val="00E54500"/>
    <w:rsid w:val="00E557C8"/>
    <w:rsid w:val="00E55E9A"/>
    <w:rsid w:val="00E56C72"/>
    <w:rsid w:val="00E571D2"/>
    <w:rsid w:val="00E607F7"/>
    <w:rsid w:val="00E611C7"/>
    <w:rsid w:val="00E621B4"/>
    <w:rsid w:val="00E634EB"/>
    <w:rsid w:val="00E67057"/>
    <w:rsid w:val="00E67971"/>
    <w:rsid w:val="00E70634"/>
    <w:rsid w:val="00E72955"/>
    <w:rsid w:val="00E7314F"/>
    <w:rsid w:val="00E767CF"/>
    <w:rsid w:val="00E76936"/>
    <w:rsid w:val="00E76D37"/>
    <w:rsid w:val="00E774D8"/>
    <w:rsid w:val="00E81B8D"/>
    <w:rsid w:val="00E8481F"/>
    <w:rsid w:val="00E8743D"/>
    <w:rsid w:val="00E903E6"/>
    <w:rsid w:val="00E90FFD"/>
    <w:rsid w:val="00E912C5"/>
    <w:rsid w:val="00E94857"/>
    <w:rsid w:val="00E94AE5"/>
    <w:rsid w:val="00E97A63"/>
    <w:rsid w:val="00E97F43"/>
    <w:rsid w:val="00EA11A6"/>
    <w:rsid w:val="00EA1743"/>
    <w:rsid w:val="00EA17FC"/>
    <w:rsid w:val="00EA3510"/>
    <w:rsid w:val="00EA384B"/>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6240"/>
    <w:rsid w:val="00EC6AB4"/>
    <w:rsid w:val="00ED0149"/>
    <w:rsid w:val="00ED2DAD"/>
    <w:rsid w:val="00ED3CB2"/>
    <w:rsid w:val="00ED3F81"/>
    <w:rsid w:val="00ED6969"/>
    <w:rsid w:val="00ED6C7C"/>
    <w:rsid w:val="00EE1636"/>
    <w:rsid w:val="00EE274C"/>
    <w:rsid w:val="00EE37F6"/>
    <w:rsid w:val="00EE47A1"/>
    <w:rsid w:val="00EE6105"/>
    <w:rsid w:val="00EE6122"/>
    <w:rsid w:val="00EE7941"/>
    <w:rsid w:val="00EF0330"/>
    <w:rsid w:val="00EF2735"/>
    <w:rsid w:val="00EF28DA"/>
    <w:rsid w:val="00EF335D"/>
    <w:rsid w:val="00EF33C6"/>
    <w:rsid w:val="00EF3690"/>
    <w:rsid w:val="00EF3C05"/>
    <w:rsid w:val="00EF45BA"/>
    <w:rsid w:val="00EF47D8"/>
    <w:rsid w:val="00EF5400"/>
    <w:rsid w:val="00EF6187"/>
    <w:rsid w:val="00EF6D39"/>
    <w:rsid w:val="00EF7A97"/>
    <w:rsid w:val="00F00FD5"/>
    <w:rsid w:val="00F01ADF"/>
    <w:rsid w:val="00F02165"/>
    <w:rsid w:val="00F0298E"/>
    <w:rsid w:val="00F03358"/>
    <w:rsid w:val="00F11A32"/>
    <w:rsid w:val="00F120F5"/>
    <w:rsid w:val="00F12C61"/>
    <w:rsid w:val="00F147AA"/>
    <w:rsid w:val="00F14DE1"/>
    <w:rsid w:val="00F15EE5"/>
    <w:rsid w:val="00F176C5"/>
    <w:rsid w:val="00F20B21"/>
    <w:rsid w:val="00F2235C"/>
    <w:rsid w:val="00F22640"/>
    <w:rsid w:val="00F24E29"/>
    <w:rsid w:val="00F24EBC"/>
    <w:rsid w:val="00F25BCC"/>
    <w:rsid w:val="00F27241"/>
    <w:rsid w:val="00F2737F"/>
    <w:rsid w:val="00F27D76"/>
    <w:rsid w:val="00F303B5"/>
    <w:rsid w:val="00F30C13"/>
    <w:rsid w:val="00F32F28"/>
    <w:rsid w:val="00F334EB"/>
    <w:rsid w:val="00F35527"/>
    <w:rsid w:val="00F37890"/>
    <w:rsid w:val="00F4093C"/>
    <w:rsid w:val="00F4196C"/>
    <w:rsid w:val="00F41A29"/>
    <w:rsid w:val="00F4248F"/>
    <w:rsid w:val="00F4310D"/>
    <w:rsid w:val="00F43510"/>
    <w:rsid w:val="00F44EC4"/>
    <w:rsid w:val="00F45F9A"/>
    <w:rsid w:val="00F46052"/>
    <w:rsid w:val="00F46347"/>
    <w:rsid w:val="00F467E8"/>
    <w:rsid w:val="00F5059C"/>
    <w:rsid w:val="00F51297"/>
    <w:rsid w:val="00F520FB"/>
    <w:rsid w:val="00F54BCC"/>
    <w:rsid w:val="00F55E85"/>
    <w:rsid w:val="00F5667B"/>
    <w:rsid w:val="00F61E67"/>
    <w:rsid w:val="00F700E8"/>
    <w:rsid w:val="00F707BF"/>
    <w:rsid w:val="00F70C39"/>
    <w:rsid w:val="00F71BFA"/>
    <w:rsid w:val="00F747EE"/>
    <w:rsid w:val="00F763C3"/>
    <w:rsid w:val="00F766C8"/>
    <w:rsid w:val="00F76AB5"/>
    <w:rsid w:val="00F80A9F"/>
    <w:rsid w:val="00F81588"/>
    <w:rsid w:val="00F82DE0"/>
    <w:rsid w:val="00F83D82"/>
    <w:rsid w:val="00F83E79"/>
    <w:rsid w:val="00F84B41"/>
    <w:rsid w:val="00F854E5"/>
    <w:rsid w:val="00F8668B"/>
    <w:rsid w:val="00F87C6C"/>
    <w:rsid w:val="00F90279"/>
    <w:rsid w:val="00F91975"/>
    <w:rsid w:val="00F9218C"/>
    <w:rsid w:val="00F95CDB"/>
    <w:rsid w:val="00F9602C"/>
    <w:rsid w:val="00F97664"/>
    <w:rsid w:val="00FA21A3"/>
    <w:rsid w:val="00FA2252"/>
    <w:rsid w:val="00FA6965"/>
    <w:rsid w:val="00FA71B7"/>
    <w:rsid w:val="00FB122F"/>
    <w:rsid w:val="00FB193F"/>
    <w:rsid w:val="00FB2902"/>
    <w:rsid w:val="00FB346C"/>
    <w:rsid w:val="00FB38C1"/>
    <w:rsid w:val="00FB3D3A"/>
    <w:rsid w:val="00FB4D66"/>
    <w:rsid w:val="00FB519A"/>
    <w:rsid w:val="00FB6A35"/>
    <w:rsid w:val="00FB77D2"/>
    <w:rsid w:val="00FB78F0"/>
    <w:rsid w:val="00FB7EFF"/>
    <w:rsid w:val="00FB7F24"/>
    <w:rsid w:val="00FC0066"/>
    <w:rsid w:val="00FC1378"/>
    <w:rsid w:val="00FC34AD"/>
    <w:rsid w:val="00FC35E1"/>
    <w:rsid w:val="00FC50FD"/>
    <w:rsid w:val="00FC528A"/>
    <w:rsid w:val="00FD1371"/>
    <w:rsid w:val="00FD2462"/>
    <w:rsid w:val="00FD4287"/>
    <w:rsid w:val="00FD4B2C"/>
    <w:rsid w:val="00FE107C"/>
    <w:rsid w:val="00FE28C1"/>
    <w:rsid w:val="00FE2BE5"/>
    <w:rsid w:val="00FE2E5E"/>
    <w:rsid w:val="00FE3917"/>
    <w:rsid w:val="00FE397B"/>
    <w:rsid w:val="00FE636D"/>
    <w:rsid w:val="00FE75DA"/>
    <w:rsid w:val="00FE7766"/>
    <w:rsid w:val="00FF1A00"/>
    <w:rsid w:val="00FF2326"/>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F9AD18"/>
  <w15:docId w15:val="{5979FA0D-AAAA-487E-AA40-A700AEAA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link w:val="Heading2Char1"/>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F90279"/>
    <w:rPr>
      <w:sz w:val="22"/>
      <w:szCs w:val="22"/>
      <w:lang w:val="en-GB" w:eastAsia="it-IT" w:bidi="ar-SA"/>
    </w:rPr>
  </w:style>
  <w:style w:type="character" w:styleId="FootnoteReference">
    <w:name w:val="footnote reference"/>
    <w:semiHidden/>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3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unhideWhenUsed/>
    <w:rsid w:val="00AE5968"/>
    <w:rPr>
      <w:sz w:val="20"/>
      <w:szCs w:val="20"/>
    </w:rPr>
  </w:style>
  <w:style w:type="character" w:customStyle="1" w:styleId="CommentTextChar">
    <w:name w:val="Comment Text Char"/>
    <w:link w:val="CommentText"/>
    <w:uiPriority w:val="99"/>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0"/>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34"/>
    <w:qFormat/>
    <w:rsid w:val="0032155D"/>
    <w:pPr>
      <w:ind w:left="720"/>
      <w:contextualSpacing/>
    </w:pPr>
  </w:style>
  <w:style w:type="character" w:customStyle="1" w:styleId="Heading2Char1">
    <w:name w:val="Heading 2 Char1"/>
    <w:link w:val="Heading2"/>
    <w:rsid w:val="00715B14"/>
    <w:rPr>
      <w:rFonts w:ascii="Calibri" w:hAnsi="Calibri"/>
      <w:b/>
      <w:bCs/>
      <w:i/>
      <w:iCs/>
      <w:sz w:val="24"/>
      <w:szCs w:val="24"/>
    </w:rPr>
  </w:style>
  <w:style w:type="paragraph" w:customStyle="1" w:styleId="Default">
    <w:name w:val="Default"/>
    <w:rsid w:val="009D7023"/>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1FA0-2339-4F5D-AD1C-1979FD3B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4470</Words>
  <Characters>27055</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31463</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Vuohelainen, Anni (FOA)</cp:lastModifiedBy>
  <cp:revision>4</cp:revision>
  <cp:lastPrinted>2017-11-07T15:54:00Z</cp:lastPrinted>
  <dcterms:created xsi:type="dcterms:W3CDTF">2018-03-29T13:53:00Z</dcterms:created>
  <dcterms:modified xsi:type="dcterms:W3CDTF">2018-04-30T14:16:00Z</dcterms:modified>
</cp:coreProperties>
</file>